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3FE1A236"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3B0FD5">
        <w:rPr>
          <w:b/>
          <w:sz w:val="24"/>
          <w:szCs w:val="24"/>
        </w:rPr>
        <w:t>#109</w:t>
      </w:r>
      <w:r w:rsidRPr="00FE788B">
        <w:rPr>
          <w:b/>
          <w:sz w:val="24"/>
          <w:szCs w:val="24"/>
        </w:rPr>
        <w:t>-e</w:t>
      </w:r>
      <w:r w:rsidRPr="00121C7F">
        <w:rPr>
          <w:rFonts w:hint="eastAsia"/>
          <w:b/>
          <w:sz w:val="24"/>
          <w:szCs w:val="24"/>
          <w:lang w:eastAsia="ko-KR"/>
        </w:rPr>
        <w:tab/>
      </w:r>
      <w:r w:rsidR="0091481C" w:rsidRPr="0091481C">
        <w:rPr>
          <w:b/>
          <w:sz w:val="24"/>
          <w:szCs w:val="24"/>
          <w:lang w:eastAsia="ko-KR"/>
        </w:rPr>
        <w:t>R1-2203914</w:t>
      </w:r>
    </w:p>
    <w:bookmarkEnd w:id="0"/>
    <w:bookmarkEnd w:id="1"/>
    <w:p w14:paraId="4E98CD4D" w14:textId="2C6699DD" w:rsidR="00517D69" w:rsidRDefault="00517D69" w:rsidP="00517D69">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003B0FD5">
        <w:rPr>
          <w:rFonts w:ascii="Arial" w:hAnsi="Arial"/>
          <w:b/>
          <w:bCs/>
          <w:noProof/>
          <w:sz w:val="24"/>
          <w:szCs w:val="24"/>
        </w:rPr>
        <w:t>May 9th – 20th</w:t>
      </w:r>
      <w:r w:rsidRPr="00FE788B">
        <w:rPr>
          <w:rFonts w:ascii="Arial" w:hAnsi="Arial"/>
          <w:b/>
          <w:bCs/>
          <w:noProof/>
          <w:sz w:val="24"/>
          <w:szCs w:val="24"/>
        </w:rPr>
        <w:t>, 2022</w:t>
      </w:r>
    </w:p>
    <w:p w14:paraId="08664EDD" w14:textId="7CACB2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4523CB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14B6D" w:rsidRPr="00F14B6D">
        <w:rPr>
          <w:rFonts w:ascii="Arial" w:hAnsi="Arial"/>
          <w:sz w:val="24"/>
        </w:rPr>
        <w:t>Discussion on LPHAP</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458FC4FC" w:rsidR="00294193" w:rsidRDefault="00F14B6D" w:rsidP="00E80CCA">
      <w:pPr>
        <w:spacing w:after="0"/>
        <w:jc w:val="both"/>
        <w:rPr>
          <w:lang w:eastAsia="x-none"/>
        </w:rPr>
      </w:pPr>
      <w:r>
        <w:rPr>
          <w:lang w:eastAsia="x-none"/>
        </w:rPr>
        <w:t>In the S</w:t>
      </w:r>
      <w:r w:rsidR="008A1854">
        <w:rPr>
          <w:lang w:eastAsia="x-none"/>
        </w:rPr>
        <w:t xml:space="preserve">ID [1], the following objective is included regarding the support of </w:t>
      </w:r>
      <w:r>
        <w:rPr>
          <w:lang w:eastAsia="x-none"/>
        </w:rPr>
        <w:t>low power higher accuracy positioning (LPHAP)</w:t>
      </w:r>
      <w:r w:rsidR="008A1854">
        <w:rPr>
          <w:lang w:eastAsia="x-none"/>
        </w:rPr>
        <w:t xml:space="preserve">: </w:t>
      </w:r>
    </w:p>
    <w:p w14:paraId="6040301F" w14:textId="1982F3F9" w:rsidR="008A1854" w:rsidRDefault="008A1854" w:rsidP="009B4A68">
      <w:pPr>
        <w:spacing w:after="0"/>
        <w:jc w:val="both"/>
        <w:rPr>
          <w:lang w:eastAsia="x-none"/>
        </w:rPr>
      </w:pPr>
    </w:p>
    <w:p w14:paraId="56F608C2" w14:textId="77777777" w:rsidR="00F14B6D" w:rsidRPr="00F14B6D" w:rsidRDefault="00F14B6D" w:rsidP="00F14B6D">
      <w:pPr>
        <w:pStyle w:val="ListParagraph"/>
        <w:numPr>
          <w:ilvl w:val="0"/>
          <w:numId w:val="17"/>
        </w:numPr>
        <w:overflowPunct w:val="0"/>
        <w:autoSpaceDE w:val="0"/>
        <w:autoSpaceDN w:val="0"/>
        <w:adjustRightInd w:val="0"/>
        <w:spacing w:after="0"/>
        <w:ind w:leftChars="0"/>
        <w:textAlignment w:val="baseline"/>
        <w:rPr>
          <w:bCs/>
        </w:rPr>
      </w:pPr>
      <w:r w:rsidRPr="00F14B6D">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7BAD152" w14:textId="77777777" w:rsidR="00F14B6D" w:rsidRPr="00F14B6D" w:rsidRDefault="00F14B6D" w:rsidP="00F14B6D">
      <w:pPr>
        <w:pStyle w:val="ListParagraph"/>
        <w:numPr>
          <w:ilvl w:val="1"/>
          <w:numId w:val="17"/>
        </w:numPr>
        <w:overflowPunct w:val="0"/>
        <w:autoSpaceDE w:val="0"/>
        <w:autoSpaceDN w:val="0"/>
        <w:adjustRightInd w:val="0"/>
        <w:spacing w:after="0"/>
        <w:ind w:leftChars="0"/>
        <w:textAlignment w:val="baseline"/>
        <w:rPr>
          <w:bCs/>
        </w:rPr>
      </w:pPr>
      <w:r w:rsidRPr="00F14B6D">
        <w:rPr>
          <w:bCs/>
        </w:rPr>
        <w:t>Study is limited to a single representative use case (use case 6 as defined TS 22.104). The choice of selected use case can be reviewed at the start of the study.</w:t>
      </w:r>
    </w:p>
    <w:p w14:paraId="4D2D5EDD" w14:textId="14FCFE46" w:rsidR="008A1854" w:rsidRDefault="00F14B6D" w:rsidP="00F14B6D">
      <w:pPr>
        <w:pStyle w:val="ListParagraph"/>
        <w:numPr>
          <w:ilvl w:val="1"/>
          <w:numId w:val="17"/>
        </w:numPr>
        <w:spacing w:after="0"/>
        <w:ind w:leftChars="0"/>
        <w:jc w:val="both"/>
        <w:rPr>
          <w:lang w:eastAsia="x-none"/>
        </w:rPr>
      </w:pPr>
      <w:r w:rsidRPr="00F14B6D">
        <w:rPr>
          <w:bCs/>
        </w:rPr>
        <w:t>Study is limited to enhancements to RRC_INACTIVE and/or RRC_IDLE state</w:t>
      </w:r>
    </w:p>
    <w:p w14:paraId="0B83B651" w14:textId="77777777" w:rsidR="00F14B6D" w:rsidRDefault="00F14B6D" w:rsidP="008A1854">
      <w:pPr>
        <w:spacing w:after="0"/>
        <w:jc w:val="both"/>
        <w:rPr>
          <w:lang w:eastAsia="x-none"/>
        </w:rPr>
      </w:pPr>
    </w:p>
    <w:p w14:paraId="754D051B" w14:textId="4C4D6D59" w:rsidR="008A1854" w:rsidRDefault="008A1854" w:rsidP="008A1854">
      <w:pPr>
        <w:spacing w:after="0"/>
        <w:jc w:val="both"/>
        <w:rPr>
          <w:lang w:eastAsia="x-none"/>
        </w:rPr>
      </w:pPr>
      <w:r>
        <w:rPr>
          <w:lang w:eastAsia="x-none"/>
        </w:rPr>
        <w:t>This contribution discusses aspects related to the</w:t>
      </w:r>
      <w:r w:rsidR="00F14B6D">
        <w:rPr>
          <w:lang w:eastAsia="x-none"/>
        </w:rPr>
        <w:t xml:space="preserve"> support of LPHAP</w:t>
      </w:r>
      <w:r>
        <w:rPr>
          <w:lang w:eastAsia="x-none"/>
        </w:rPr>
        <w:t xml:space="preserve">. </w:t>
      </w:r>
    </w:p>
    <w:p w14:paraId="53F34F7A" w14:textId="4DED897C" w:rsidR="0028289A" w:rsidRDefault="009906BB"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Background</w:t>
      </w:r>
    </w:p>
    <w:p w14:paraId="22ECE4CB" w14:textId="20D47F65" w:rsidR="009906BB" w:rsidRDefault="009906BB" w:rsidP="009906BB">
      <w:pPr>
        <w:jc w:val="both"/>
        <w:rPr>
          <w:lang w:val="en-US" w:eastAsia="zh-CN"/>
        </w:rPr>
      </w:pPr>
      <w:r>
        <w:rPr>
          <w:lang w:eastAsia="zh-CN"/>
        </w:rPr>
        <w:t xml:space="preserve">For industrial </w:t>
      </w:r>
      <w:proofErr w:type="spellStart"/>
      <w:r>
        <w:rPr>
          <w:lang w:eastAsia="zh-CN"/>
        </w:rPr>
        <w:t>IoT</w:t>
      </w:r>
      <w:proofErr w:type="spellEnd"/>
      <w:r>
        <w:rPr>
          <w:lang w:eastAsia="zh-CN"/>
        </w:rPr>
        <w:t xml:space="preserve"> devices, power efficiency is one of the most essential and critical considerations, especially for high accuracy positioning. On one hand, the development scenarios for industrial </w:t>
      </w:r>
      <w:proofErr w:type="spellStart"/>
      <w:r>
        <w:rPr>
          <w:lang w:eastAsia="zh-CN"/>
        </w:rPr>
        <w:t>IoT</w:t>
      </w:r>
      <w:proofErr w:type="spellEnd"/>
      <w:r>
        <w:rPr>
          <w:lang w:eastAsia="zh-CN"/>
        </w:rPr>
        <w:t xml:space="preserve"> devices may require high accuracy positioning, e.g. to avoid various utility sectors not proper for such devices; on the other hand, to achieve high accuracy positioning, industrial </w:t>
      </w:r>
      <w:proofErr w:type="spellStart"/>
      <w:r>
        <w:rPr>
          <w:lang w:eastAsia="zh-CN"/>
        </w:rPr>
        <w:t>IoT</w:t>
      </w:r>
      <w:proofErr w:type="spellEnd"/>
      <w:r>
        <w:rPr>
          <w:lang w:eastAsia="zh-CN"/>
        </w:rPr>
        <w:t xml:space="preserve"> devices may have to consume high power, e.g. frequency positioning fix to obtain real-time location information. Recharging </w:t>
      </w:r>
      <w:r w:rsidR="00C87479">
        <w:rPr>
          <w:lang w:eastAsia="zh-CN"/>
        </w:rPr>
        <w:t xml:space="preserve">these massive </w:t>
      </w:r>
      <w:proofErr w:type="spellStart"/>
      <w:r w:rsidR="00C87479">
        <w:rPr>
          <w:lang w:eastAsia="zh-CN"/>
        </w:rPr>
        <w:t>IoT</w:t>
      </w:r>
      <w:proofErr w:type="spellEnd"/>
      <w:r w:rsidR="00C87479">
        <w:rPr>
          <w:lang w:eastAsia="zh-CN"/>
        </w:rPr>
        <w:t xml:space="preserve"> devices would be a great burden for the industry operator, hence, low energy consumption per position fix is required for industrial </w:t>
      </w:r>
      <w:proofErr w:type="spellStart"/>
      <w:r w:rsidR="00C87479">
        <w:rPr>
          <w:lang w:eastAsia="zh-CN"/>
        </w:rPr>
        <w:t>IoT</w:t>
      </w:r>
      <w:proofErr w:type="spellEnd"/>
      <w:r w:rsidR="00C87479">
        <w:rPr>
          <w:lang w:eastAsia="zh-CN"/>
        </w:rPr>
        <w:t xml:space="preserve"> devices in order to sustain a long lifetime without changing the battery. </w:t>
      </w:r>
    </w:p>
    <w:p w14:paraId="034C5A52" w14:textId="442D8B08" w:rsidR="00C87479" w:rsidRDefault="00C87479" w:rsidP="00C87479">
      <w:pPr>
        <w:spacing w:after="0"/>
        <w:jc w:val="both"/>
        <w:rPr>
          <w:lang w:val="en-US" w:eastAsia="zh-CN"/>
        </w:rPr>
      </w:pPr>
      <w:r>
        <w:rPr>
          <w:lang w:eastAsia="zh-CN"/>
        </w:rPr>
        <w:t>For this purpose, S</w:t>
      </w:r>
      <w:r w:rsidR="009906BB">
        <w:rPr>
          <w:lang w:val="en-US"/>
        </w:rPr>
        <w:t xml:space="preserve">A approved WI on </w:t>
      </w:r>
      <w:r w:rsidR="009906BB" w:rsidRPr="009906BB">
        <w:rPr>
          <w:lang w:val="en-US"/>
        </w:rPr>
        <w:t>Low Power High Accuracy Positioning</w:t>
      </w:r>
      <w:r w:rsidR="009906BB">
        <w:rPr>
          <w:lang w:val="en-US"/>
        </w:rPr>
        <w:t xml:space="preserve"> (LPHAP)</w:t>
      </w:r>
      <w:r w:rsidR="009906BB" w:rsidRPr="009906BB">
        <w:rPr>
          <w:lang w:val="en-US"/>
        </w:rPr>
        <w:t xml:space="preserve"> for industrial </w:t>
      </w:r>
      <w:proofErr w:type="spellStart"/>
      <w:r w:rsidR="009906BB" w:rsidRPr="009906BB">
        <w:rPr>
          <w:lang w:val="en-US"/>
        </w:rPr>
        <w:t>IoT</w:t>
      </w:r>
      <w:proofErr w:type="spellEnd"/>
      <w:r w:rsidR="009906BB" w:rsidRPr="009906BB">
        <w:rPr>
          <w:lang w:val="en-US"/>
        </w:rPr>
        <w:t xml:space="preserve"> scenarios</w:t>
      </w:r>
      <w:r w:rsidR="009906BB">
        <w:rPr>
          <w:lang w:val="en-US"/>
        </w:rPr>
        <w:t xml:space="preserve"> [</w:t>
      </w:r>
      <w:r>
        <w:rPr>
          <w:lang w:val="en-US"/>
        </w:rPr>
        <w:t>2</w:t>
      </w:r>
      <w:r w:rsidR="009906BB">
        <w:rPr>
          <w:lang w:val="en-US"/>
        </w:rPr>
        <w:t xml:space="preserve">], and </w:t>
      </w:r>
      <w:r>
        <w:t xml:space="preserve">specified requirements on </w:t>
      </w:r>
      <w:r>
        <w:rPr>
          <w:lang w:eastAsia="zh-CN"/>
        </w:rPr>
        <w:t xml:space="preserve">low power high accuracy positioning service for industrial </w:t>
      </w:r>
      <w:proofErr w:type="spellStart"/>
      <w:r>
        <w:rPr>
          <w:lang w:eastAsia="zh-CN"/>
        </w:rPr>
        <w:t>IoT</w:t>
      </w:r>
      <w:proofErr w:type="spellEnd"/>
      <w:r>
        <w:rPr>
          <w:lang w:eastAsia="zh-CN"/>
        </w:rPr>
        <w:t xml:space="preserve"> scenarios, i</w:t>
      </w:r>
      <w:r>
        <w:t>n particular for the following aspects</w:t>
      </w:r>
      <w:r>
        <w:rPr>
          <w:rFonts w:hint="eastAsia"/>
          <w:lang w:val="en-US" w:eastAsia="zh-CN"/>
        </w:rPr>
        <w:t>:</w:t>
      </w:r>
    </w:p>
    <w:p w14:paraId="2331AA66" w14:textId="28492659" w:rsidR="00C87479" w:rsidRDefault="00C87479" w:rsidP="00C87479">
      <w:pPr>
        <w:pStyle w:val="B2"/>
        <w:numPr>
          <w:ilvl w:val="0"/>
          <w:numId w:val="17"/>
        </w:numPr>
        <w:spacing w:after="0"/>
      </w:pPr>
      <w:r>
        <w:t xml:space="preserve">To </w:t>
      </w:r>
      <w:r>
        <w:rPr>
          <w:lang w:eastAsia="zh-CN"/>
        </w:rPr>
        <w:t xml:space="preserve">add </w:t>
      </w:r>
      <w:r>
        <w:t xml:space="preserve">the requirements for low power high accuracy positioning for industrial </w:t>
      </w:r>
      <w:proofErr w:type="spellStart"/>
      <w:r>
        <w:t>IoT</w:t>
      </w:r>
      <w:proofErr w:type="spellEnd"/>
      <w:r>
        <w:t xml:space="preserve"> device into TS 22.104.</w:t>
      </w:r>
    </w:p>
    <w:p w14:paraId="4362BDC9" w14:textId="00EF98E1" w:rsidR="00C87479" w:rsidRDefault="00C87479" w:rsidP="00C87479">
      <w:pPr>
        <w:pStyle w:val="B2"/>
        <w:numPr>
          <w:ilvl w:val="0"/>
          <w:numId w:val="17"/>
        </w:numPr>
        <w:spacing w:after="0"/>
      </w:pPr>
      <w:r>
        <w:t xml:space="preserve">To </w:t>
      </w:r>
      <w:r>
        <w:rPr>
          <w:rFonts w:hint="eastAsia"/>
          <w:lang w:eastAsia="zh-CN"/>
        </w:rPr>
        <w:t>update</w:t>
      </w:r>
      <w:r>
        <w:t xml:space="preserve"> the </w:t>
      </w:r>
      <w:r w:rsidRPr="00C925C9">
        <w:t xml:space="preserve">requirements </w:t>
      </w:r>
      <w:r>
        <w:t>related to low power high accuracy</w:t>
      </w:r>
      <w:r w:rsidRPr="00C925C9">
        <w:t xml:space="preserve"> positioning </w:t>
      </w:r>
      <w:r>
        <w:t>in</w:t>
      </w:r>
      <w:r w:rsidRPr="00C925C9">
        <w:t xml:space="preserve"> TS 22.261</w:t>
      </w:r>
      <w:r>
        <w:t>.</w:t>
      </w:r>
    </w:p>
    <w:p w14:paraId="3E179160" w14:textId="4A59EA09" w:rsidR="00C87479" w:rsidRDefault="00C87479" w:rsidP="00C87479">
      <w:pPr>
        <w:pStyle w:val="B2"/>
        <w:numPr>
          <w:ilvl w:val="0"/>
          <w:numId w:val="17"/>
        </w:numPr>
      </w:pPr>
      <w:r>
        <w:rPr>
          <w:lang w:eastAsia="zh-CN"/>
        </w:rPr>
        <w:t xml:space="preserve">To add informative texts for </w:t>
      </w:r>
      <w:r>
        <w:t>low power high accuracy</w:t>
      </w:r>
      <w:r>
        <w:rPr>
          <w:lang w:eastAsia="zh-CN"/>
        </w:rPr>
        <w:t xml:space="preserve"> positioning as Annex into TS 22.104.</w:t>
      </w:r>
    </w:p>
    <w:p w14:paraId="34423AAC" w14:textId="58503567" w:rsidR="00D441FD" w:rsidRDefault="00C87479" w:rsidP="00C87479">
      <w:pPr>
        <w:jc w:val="both"/>
        <w:rPr>
          <w:lang w:val="en-US"/>
        </w:rPr>
      </w:pPr>
      <w:r>
        <w:rPr>
          <w:lang w:val="en-US"/>
        </w:rPr>
        <w:t>RAN also approved Rel-18 SI [1] to s</w:t>
      </w:r>
      <w:r w:rsidRPr="00C87479">
        <w:rPr>
          <w:lang w:val="en-US"/>
        </w:rPr>
        <w:t>tudy the requirements on LPHAP as developed by SA1 and evaluate whether existing RAN functionality can support these power consumption and positioning requirements</w:t>
      </w:r>
      <w:r>
        <w:rPr>
          <w:lang w:val="en-US"/>
        </w:rPr>
        <w:t xml:space="preserve">, and </w:t>
      </w:r>
      <w:r w:rsidRPr="00F14B6D">
        <w:rPr>
          <w:bCs/>
        </w:rPr>
        <w:t>study potential enhancements to help address any limitations</w:t>
      </w:r>
      <w:r>
        <w:rPr>
          <w:bCs/>
        </w:rPr>
        <w:t xml:space="preserve"> if needed. </w:t>
      </w:r>
    </w:p>
    <w:p w14:paraId="7FE4278D" w14:textId="5AA58B53" w:rsidR="00DF1A83" w:rsidRDefault="00270C4D" w:rsidP="00D441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Clarification of Study Scope</w:t>
      </w:r>
    </w:p>
    <w:p w14:paraId="629EA5CC" w14:textId="77777777" w:rsidR="00F11FC0" w:rsidRDefault="00270C4D" w:rsidP="008F4D51">
      <w:pPr>
        <w:jc w:val="both"/>
        <w:rPr>
          <w:lang w:eastAsia="zh-CN"/>
        </w:rPr>
      </w:pPr>
      <w:r>
        <w:t xml:space="preserve">TS 22.104 [3] has specified 8 use cases for LPHAP (quoted below) and the definitions of the corresponding service level are also quoted from TS 22.261 [4]. </w:t>
      </w:r>
      <w:r w:rsidR="008F4D51">
        <w:t>The targeted use case from SID [1] is use case 6, which includes both outdoor and indoor scenarios with the support of high UE movement velocity, and requires relatively high horizontal accuracy requirement (e.g. 1 m) and vertical accuracy (e.g. 2 m). The corresponding requirement on the p</w:t>
      </w:r>
      <w:r w:rsidR="008F4D51" w:rsidRPr="008F4D51">
        <w:t>ositioning service availability</w:t>
      </w:r>
      <w:r w:rsidR="008F4D51">
        <w:t xml:space="preserve"> is 99%, the positioning service latency is 1 s, </w:t>
      </w:r>
      <w:r w:rsidR="006B273C">
        <w:t xml:space="preserve">the positioning interval is 15 to 30 s, and the targeted battery life time is 6 to 12 months. </w:t>
      </w:r>
      <w:r w:rsidR="00F11FC0">
        <w:t xml:space="preserve">We believe use case 6 has covered a wide range of typical application scenarios </w:t>
      </w:r>
      <w:r w:rsidR="00F11FC0">
        <w:rPr>
          <w:lang w:eastAsia="zh-CN"/>
        </w:rPr>
        <w:t xml:space="preserve">industrial </w:t>
      </w:r>
      <w:proofErr w:type="spellStart"/>
      <w:r w:rsidR="00F11FC0">
        <w:rPr>
          <w:lang w:eastAsia="zh-CN"/>
        </w:rPr>
        <w:t>IoT</w:t>
      </w:r>
      <w:proofErr w:type="spellEnd"/>
      <w:r w:rsidR="00F11FC0">
        <w:rPr>
          <w:lang w:eastAsia="zh-CN"/>
        </w:rPr>
        <w:t xml:space="preserve"> devices, and if only single use case is determined for the study, use case 6 could be the best candidate. </w:t>
      </w:r>
    </w:p>
    <w:p w14:paraId="235C9297" w14:textId="65C5D2B0" w:rsidR="00270C4D" w:rsidRDefault="00F11FC0" w:rsidP="008F4D51">
      <w:pPr>
        <w:jc w:val="both"/>
        <w:rPr>
          <w:b/>
          <w:u w:val="single"/>
        </w:rPr>
      </w:pPr>
      <w:r w:rsidRPr="00F11FC0">
        <w:rPr>
          <w:b/>
          <w:u w:val="single"/>
          <w:lang w:eastAsia="zh-CN"/>
        </w:rPr>
        <w:t xml:space="preserve">Proposal 1: </w:t>
      </w:r>
      <w:r w:rsidRPr="00F11FC0">
        <w:rPr>
          <w:b/>
          <w:u w:val="single"/>
        </w:rPr>
        <w:t xml:space="preserve">From RAN1 perspective, use case 6 as defined in TS 22.104 is sufficient for the study, and RAN1 can ask for </w:t>
      </w:r>
      <w:r w:rsidR="00FD58D5">
        <w:rPr>
          <w:b/>
          <w:u w:val="single"/>
        </w:rPr>
        <w:t>RAN2’s</w:t>
      </w:r>
      <w:r>
        <w:rPr>
          <w:b/>
          <w:u w:val="single"/>
        </w:rPr>
        <w:t xml:space="preserve"> further confirmation.</w:t>
      </w:r>
    </w:p>
    <w:p w14:paraId="1016202C" w14:textId="77777777" w:rsidR="00270C4D" w:rsidRPr="00457CAE" w:rsidRDefault="00270C4D" w:rsidP="00270C4D">
      <w:pPr>
        <w:pStyle w:val="TH"/>
        <w:rPr>
          <w:rFonts w:eastAsia="SimSun"/>
        </w:rPr>
      </w:pPr>
      <w:r w:rsidRPr="00457CAE">
        <w:rPr>
          <w:rFonts w:eastAsia="SimSun"/>
        </w:rPr>
        <w:lastRenderedPageBreak/>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 </w:t>
      </w:r>
      <w:r>
        <w:t>accuracy</w:t>
      </w:r>
      <w:r>
        <w:rPr>
          <w:rFonts w:hint="eastAsia"/>
        </w:rPr>
        <w:t xml:space="preserve"> </w:t>
      </w:r>
      <w:r>
        <w:rPr>
          <w:rFonts w:eastAsia="SimSun"/>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270C4D" w:rsidRPr="006C4172" w14:paraId="438A6495" w14:textId="77777777" w:rsidTr="00270C4D">
        <w:trPr>
          <w:trHeight w:val="642"/>
          <w:jc w:val="center"/>
        </w:trPr>
        <w:tc>
          <w:tcPr>
            <w:tcW w:w="1348" w:type="dxa"/>
            <w:shd w:val="clear" w:color="auto" w:fill="auto"/>
          </w:tcPr>
          <w:p w14:paraId="3BDCF401" w14:textId="77777777" w:rsidR="00270C4D" w:rsidRPr="00ED09FC" w:rsidRDefault="00270C4D" w:rsidP="006B3A6D">
            <w:pPr>
              <w:pStyle w:val="TAH0"/>
              <w:rPr>
                <w:lang w:eastAsia="zh-CN"/>
              </w:rPr>
            </w:pPr>
            <w:r w:rsidRPr="00ED09FC">
              <w:t>Use</w:t>
            </w:r>
            <w:r w:rsidRPr="00ED09FC">
              <w:rPr>
                <w:lang w:eastAsia="zh-CN"/>
              </w:rPr>
              <w:t xml:space="preserve"> Case #</w:t>
            </w:r>
          </w:p>
        </w:tc>
        <w:tc>
          <w:tcPr>
            <w:tcW w:w="1228" w:type="dxa"/>
            <w:shd w:val="clear" w:color="auto" w:fill="auto"/>
            <w:hideMark/>
          </w:tcPr>
          <w:p w14:paraId="268990CC" w14:textId="77777777" w:rsidR="00270C4D" w:rsidRPr="00ED09FC" w:rsidRDefault="00270C4D" w:rsidP="006B3A6D">
            <w:pPr>
              <w:pStyle w:val="TAH0"/>
            </w:pPr>
            <w:r w:rsidRPr="00ED09FC">
              <w:t>Horizontal accuracy</w:t>
            </w:r>
          </w:p>
        </w:tc>
        <w:tc>
          <w:tcPr>
            <w:tcW w:w="1497" w:type="dxa"/>
            <w:shd w:val="clear" w:color="auto" w:fill="auto"/>
            <w:hideMark/>
          </w:tcPr>
          <w:p w14:paraId="0684B210" w14:textId="77777777" w:rsidR="00270C4D" w:rsidRPr="00ED09FC" w:rsidRDefault="00270C4D" w:rsidP="006B3A6D">
            <w:pPr>
              <w:pStyle w:val="TAH0"/>
            </w:pPr>
            <w:r w:rsidRPr="00ED09FC">
              <w:t>Corresponding service level (22.261)</w:t>
            </w:r>
          </w:p>
        </w:tc>
        <w:tc>
          <w:tcPr>
            <w:tcW w:w="2058" w:type="dxa"/>
            <w:shd w:val="clear" w:color="auto" w:fill="auto"/>
            <w:hideMark/>
          </w:tcPr>
          <w:p w14:paraId="2BAFBC06" w14:textId="77777777" w:rsidR="00270C4D" w:rsidRPr="00ED09FC" w:rsidRDefault="00270C4D" w:rsidP="006B3A6D">
            <w:pPr>
              <w:pStyle w:val="TAH0"/>
            </w:pPr>
            <w:r w:rsidRPr="00ED09FC">
              <w:t>Positioning interval/ duty cycle</w:t>
            </w:r>
          </w:p>
        </w:tc>
        <w:tc>
          <w:tcPr>
            <w:tcW w:w="3187" w:type="dxa"/>
            <w:shd w:val="clear" w:color="auto" w:fill="auto"/>
            <w:hideMark/>
          </w:tcPr>
          <w:p w14:paraId="0FCCEC1A" w14:textId="77777777" w:rsidR="00270C4D" w:rsidRPr="00ED09FC" w:rsidRDefault="00270C4D" w:rsidP="006B3A6D">
            <w:pPr>
              <w:pStyle w:val="TAH0"/>
            </w:pPr>
            <w:r w:rsidRPr="00ED09FC">
              <w:t>battery life time/ minimum operation time</w:t>
            </w:r>
          </w:p>
        </w:tc>
      </w:tr>
      <w:tr w:rsidR="00270C4D" w:rsidRPr="006C4172" w14:paraId="422B3D56" w14:textId="77777777" w:rsidTr="00270C4D">
        <w:trPr>
          <w:trHeight w:val="265"/>
          <w:jc w:val="center"/>
        </w:trPr>
        <w:tc>
          <w:tcPr>
            <w:tcW w:w="1348" w:type="dxa"/>
            <w:shd w:val="clear" w:color="auto" w:fill="auto"/>
          </w:tcPr>
          <w:p w14:paraId="2F417861" w14:textId="77777777" w:rsidR="00270C4D" w:rsidRPr="00ED09FC" w:rsidRDefault="00270C4D" w:rsidP="006B3A6D">
            <w:pPr>
              <w:pStyle w:val="TAC"/>
              <w:jc w:val="left"/>
              <w:rPr>
                <w:rFonts w:eastAsia="SimSun"/>
              </w:rPr>
            </w:pPr>
            <w:r>
              <w:rPr>
                <w:rFonts w:eastAsia="SimSun"/>
              </w:rPr>
              <w:t>1</w:t>
            </w:r>
          </w:p>
        </w:tc>
        <w:tc>
          <w:tcPr>
            <w:tcW w:w="1228" w:type="dxa"/>
            <w:shd w:val="clear" w:color="auto" w:fill="auto"/>
          </w:tcPr>
          <w:p w14:paraId="7DB3E951" w14:textId="77777777" w:rsidR="00270C4D" w:rsidRPr="00ED09FC" w:rsidRDefault="00270C4D" w:rsidP="006B3A6D">
            <w:pPr>
              <w:spacing w:after="0"/>
              <w:rPr>
                <w:rFonts w:ascii="Arial" w:eastAsia="SimSun" w:hAnsi="Arial"/>
                <w:sz w:val="18"/>
              </w:rPr>
            </w:pPr>
            <w:r w:rsidRPr="008D7326">
              <w:rPr>
                <w:rFonts w:ascii="Arial" w:eastAsia="SimSun" w:hAnsi="Arial"/>
                <w:sz w:val="18"/>
              </w:rPr>
              <w:t>10 m</w:t>
            </w:r>
          </w:p>
        </w:tc>
        <w:tc>
          <w:tcPr>
            <w:tcW w:w="1497" w:type="dxa"/>
            <w:shd w:val="clear" w:color="auto" w:fill="auto"/>
          </w:tcPr>
          <w:p w14:paraId="7A0ABE96" w14:textId="77777777" w:rsidR="00270C4D" w:rsidRPr="00ED09FC" w:rsidRDefault="00270C4D" w:rsidP="006B3A6D">
            <w:pPr>
              <w:spacing w:after="0"/>
              <w:rPr>
                <w:rFonts w:ascii="Arial" w:eastAsia="SimSun" w:hAnsi="Arial"/>
                <w:sz w:val="18"/>
              </w:rPr>
            </w:pPr>
            <w:r w:rsidRPr="008D7326">
              <w:rPr>
                <w:rFonts w:ascii="Arial" w:eastAsia="SimSun" w:hAnsi="Arial"/>
                <w:sz w:val="18"/>
              </w:rPr>
              <w:t>Service Level 1</w:t>
            </w:r>
          </w:p>
        </w:tc>
        <w:tc>
          <w:tcPr>
            <w:tcW w:w="2058" w:type="dxa"/>
            <w:shd w:val="clear" w:color="auto" w:fill="auto"/>
          </w:tcPr>
          <w:p w14:paraId="093E6B92" w14:textId="77777777" w:rsidR="00270C4D" w:rsidRPr="00ED09FC" w:rsidRDefault="00270C4D" w:rsidP="006B3A6D">
            <w:pPr>
              <w:spacing w:after="0"/>
              <w:rPr>
                <w:rFonts w:ascii="Arial" w:eastAsia="SimSun" w:hAnsi="Arial"/>
                <w:sz w:val="18"/>
              </w:rPr>
            </w:pPr>
            <w:r w:rsidRPr="008D7326">
              <w:rPr>
                <w:rFonts w:ascii="Arial" w:eastAsia="SimSun" w:hAnsi="Arial"/>
                <w:sz w:val="18"/>
              </w:rPr>
              <w:t>on request</w:t>
            </w:r>
          </w:p>
        </w:tc>
        <w:tc>
          <w:tcPr>
            <w:tcW w:w="3187" w:type="dxa"/>
            <w:shd w:val="clear" w:color="auto" w:fill="auto"/>
          </w:tcPr>
          <w:p w14:paraId="3AB162E2" w14:textId="77777777" w:rsidR="00270C4D" w:rsidRPr="00ED09FC" w:rsidRDefault="00270C4D" w:rsidP="006B3A6D">
            <w:pPr>
              <w:spacing w:after="0"/>
              <w:rPr>
                <w:rFonts w:ascii="Arial" w:eastAsia="SimSun" w:hAnsi="Arial"/>
                <w:sz w:val="18"/>
              </w:rPr>
            </w:pPr>
            <w:r w:rsidRPr="008D7326">
              <w:rPr>
                <w:rFonts w:ascii="Arial" w:eastAsia="SimSun" w:hAnsi="Arial"/>
                <w:sz w:val="18"/>
              </w:rPr>
              <w:t>24 months</w:t>
            </w:r>
          </w:p>
        </w:tc>
      </w:tr>
      <w:tr w:rsidR="00270C4D" w:rsidRPr="006C4172" w14:paraId="3B8C6E4E" w14:textId="77777777" w:rsidTr="00270C4D">
        <w:trPr>
          <w:trHeight w:val="265"/>
          <w:jc w:val="center"/>
        </w:trPr>
        <w:tc>
          <w:tcPr>
            <w:tcW w:w="1348" w:type="dxa"/>
            <w:shd w:val="clear" w:color="auto" w:fill="auto"/>
          </w:tcPr>
          <w:p w14:paraId="0FDCDFCA" w14:textId="77777777" w:rsidR="00270C4D" w:rsidRPr="007B0169" w:rsidRDefault="00270C4D" w:rsidP="006B3A6D">
            <w:pPr>
              <w:spacing w:after="0"/>
              <w:rPr>
                <w:rFonts w:ascii="Arial" w:eastAsia="SimSun" w:hAnsi="Arial"/>
                <w:sz w:val="18"/>
              </w:rPr>
            </w:pPr>
            <w:r>
              <w:rPr>
                <w:rFonts w:ascii="Arial" w:eastAsia="SimSun" w:hAnsi="Arial"/>
                <w:sz w:val="18"/>
              </w:rPr>
              <w:t>2</w:t>
            </w:r>
          </w:p>
        </w:tc>
        <w:tc>
          <w:tcPr>
            <w:tcW w:w="1228" w:type="dxa"/>
            <w:shd w:val="clear" w:color="auto" w:fill="auto"/>
          </w:tcPr>
          <w:p w14:paraId="2782102A" w14:textId="77777777" w:rsidR="00270C4D" w:rsidRPr="008D7326" w:rsidRDefault="00270C4D" w:rsidP="006B3A6D">
            <w:pPr>
              <w:spacing w:after="0"/>
              <w:rPr>
                <w:rFonts w:ascii="Arial" w:eastAsia="SimSun" w:hAnsi="Arial"/>
                <w:sz w:val="18"/>
              </w:rPr>
            </w:pPr>
            <w:r w:rsidRPr="007B0169">
              <w:rPr>
                <w:rFonts w:ascii="Arial" w:eastAsia="SimSun" w:hAnsi="Arial"/>
                <w:sz w:val="18"/>
              </w:rPr>
              <w:t>2 m to 3 m</w:t>
            </w:r>
          </w:p>
        </w:tc>
        <w:tc>
          <w:tcPr>
            <w:tcW w:w="1497" w:type="dxa"/>
            <w:shd w:val="clear" w:color="auto" w:fill="auto"/>
          </w:tcPr>
          <w:p w14:paraId="43B2F58C" w14:textId="77777777" w:rsidR="00270C4D" w:rsidRPr="008D7326" w:rsidRDefault="00270C4D" w:rsidP="006B3A6D">
            <w:pPr>
              <w:spacing w:after="0"/>
              <w:rPr>
                <w:rFonts w:ascii="Arial" w:eastAsia="SimSun" w:hAnsi="Arial"/>
                <w:sz w:val="18"/>
              </w:rPr>
            </w:pPr>
            <w:r w:rsidRPr="007B0169">
              <w:rPr>
                <w:rFonts w:ascii="Arial" w:eastAsia="SimSun" w:hAnsi="Arial"/>
                <w:sz w:val="18"/>
              </w:rPr>
              <w:t>Service Level 2</w:t>
            </w:r>
          </w:p>
        </w:tc>
        <w:tc>
          <w:tcPr>
            <w:tcW w:w="2058" w:type="dxa"/>
            <w:shd w:val="clear" w:color="auto" w:fill="auto"/>
          </w:tcPr>
          <w:p w14:paraId="4382D0FA" w14:textId="77777777" w:rsidR="00270C4D" w:rsidRPr="008D7326" w:rsidRDefault="00270C4D" w:rsidP="006B3A6D">
            <w:pPr>
              <w:spacing w:after="0"/>
              <w:rPr>
                <w:rFonts w:ascii="Arial" w:eastAsia="SimSun" w:hAnsi="Arial"/>
                <w:sz w:val="18"/>
              </w:rPr>
            </w:pPr>
            <w:r w:rsidRPr="007B0169">
              <w:rPr>
                <w:rFonts w:ascii="Arial" w:eastAsia="SimSun" w:hAnsi="Arial"/>
                <w:sz w:val="18"/>
              </w:rPr>
              <w:t>&lt; 4 seconds</w:t>
            </w:r>
          </w:p>
        </w:tc>
        <w:tc>
          <w:tcPr>
            <w:tcW w:w="3187" w:type="dxa"/>
            <w:shd w:val="clear" w:color="auto" w:fill="auto"/>
          </w:tcPr>
          <w:p w14:paraId="0C97EDDA" w14:textId="77777777" w:rsidR="00270C4D" w:rsidRPr="008D7326" w:rsidRDefault="00270C4D" w:rsidP="006B3A6D">
            <w:pPr>
              <w:spacing w:after="0"/>
              <w:rPr>
                <w:rFonts w:ascii="Arial" w:eastAsia="SimSun" w:hAnsi="Arial"/>
                <w:sz w:val="18"/>
              </w:rPr>
            </w:pPr>
            <w:r w:rsidRPr="007B0169">
              <w:rPr>
                <w:rFonts w:ascii="Arial" w:eastAsia="SimSun" w:hAnsi="Arial"/>
                <w:sz w:val="18"/>
              </w:rPr>
              <w:t>&gt; 6 months</w:t>
            </w:r>
          </w:p>
        </w:tc>
      </w:tr>
      <w:tr w:rsidR="00270C4D" w:rsidRPr="006C4172" w14:paraId="4100A4CF" w14:textId="77777777" w:rsidTr="00270C4D">
        <w:trPr>
          <w:trHeight w:val="265"/>
          <w:jc w:val="center"/>
        </w:trPr>
        <w:tc>
          <w:tcPr>
            <w:tcW w:w="1348" w:type="dxa"/>
            <w:shd w:val="clear" w:color="auto" w:fill="auto"/>
          </w:tcPr>
          <w:p w14:paraId="15708353" w14:textId="77777777" w:rsidR="00270C4D" w:rsidRPr="007B0169" w:rsidRDefault="00270C4D" w:rsidP="006B3A6D">
            <w:pPr>
              <w:spacing w:after="0"/>
              <w:rPr>
                <w:rFonts w:ascii="Arial" w:eastAsia="SimSun" w:hAnsi="Arial"/>
                <w:sz w:val="18"/>
              </w:rPr>
            </w:pPr>
            <w:r>
              <w:rPr>
                <w:rFonts w:ascii="Arial" w:eastAsia="SimSun" w:hAnsi="Arial"/>
                <w:sz w:val="18"/>
              </w:rPr>
              <w:t>3</w:t>
            </w:r>
          </w:p>
        </w:tc>
        <w:tc>
          <w:tcPr>
            <w:tcW w:w="1228" w:type="dxa"/>
            <w:shd w:val="clear" w:color="auto" w:fill="auto"/>
          </w:tcPr>
          <w:p w14:paraId="186ACA97" w14:textId="77777777" w:rsidR="00270C4D" w:rsidRPr="007B0169" w:rsidRDefault="00270C4D" w:rsidP="006B3A6D">
            <w:pPr>
              <w:spacing w:after="0"/>
              <w:rPr>
                <w:rFonts w:ascii="Arial" w:eastAsia="SimSun" w:hAnsi="Arial"/>
                <w:sz w:val="18"/>
              </w:rPr>
            </w:pPr>
            <w:r w:rsidRPr="007B0169">
              <w:rPr>
                <w:rFonts w:ascii="Arial" w:eastAsia="SimSun" w:hAnsi="Arial"/>
                <w:sz w:val="18"/>
              </w:rPr>
              <w:t>&lt; 1 m</w:t>
            </w:r>
          </w:p>
        </w:tc>
        <w:tc>
          <w:tcPr>
            <w:tcW w:w="1497" w:type="dxa"/>
            <w:shd w:val="clear" w:color="auto" w:fill="auto"/>
          </w:tcPr>
          <w:p w14:paraId="53EAC89D" w14:textId="77777777" w:rsidR="00270C4D" w:rsidRPr="007B0169" w:rsidRDefault="00270C4D" w:rsidP="006B3A6D">
            <w:pPr>
              <w:spacing w:after="0"/>
              <w:rPr>
                <w:rFonts w:ascii="Arial" w:eastAsia="SimSun" w:hAnsi="Arial"/>
                <w:sz w:val="18"/>
              </w:rPr>
            </w:pPr>
            <w:r w:rsidRPr="007B0169">
              <w:rPr>
                <w:rFonts w:ascii="Arial" w:eastAsia="SimSun" w:hAnsi="Arial"/>
                <w:sz w:val="18"/>
              </w:rPr>
              <w:t>Service Level 3</w:t>
            </w:r>
          </w:p>
        </w:tc>
        <w:tc>
          <w:tcPr>
            <w:tcW w:w="2058" w:type="dxa"/>
            <w:shd w:val="clear" w:color="auto" w:fill="auto"/>
          </w:tcPr>
          <w:p w14:paraId="711F0CFE" w14:textId="77777777" w:rsidR="00270C4D" w:rsidRPr="007B0169" w:rsidRDefault="00270C4D" w:rsidP="006B3A6D">
            <w:pPr>
              <w:spacing w:after="0"/>
              <w:rPr>
                <w:rFonts w:ascii="Arial" w:eastAsia="SimSun" w:hAnsi="Arial"/>
                <w:sz w:val="18"/>
              </w:rPr>
            </w:pPr>
            <w:r w:rsidRPr="007B0169">
              <w:rPr>
                <w:rFonts w:ascii="Arial" w:eastAsia="SimSun" w:hAnsi="Arial"/>
                <w:sz w:val="18"/>
              </w:rPr>
              <w:t>no indication</w:t>
            </w:r>
          </w:p>
        </w:tc>
        <w:tc>
          <w:tcPr>
            <w:tcW w:w="3187" w:type="dxa"/>
            <w:shd w:val="clear" w:color="auto" w:fill="auto"/>
          </w:tcPr>
          <w:p w14:paraId="4F4263EF" w14:textId="77777777" w:rsidR="00270C4D" w:rsidRPr="007B0169" w:rsidRDefault="00270C4D" w:rsidP="006B3A6D">
            <w:pPr>
              <w:spacing w:after="0"/>
              <w:rPr>
                <w:rFonts w:ascii="Arial" w:eastAsia="SimSun" w:hAnsi="Arial"/>
                <w:sz w:val="18"/>
              </w:rPr>
            </w:pPr>
            <w:r w:rsidRPr="007B0169">
              <w:rPr>
                <w:rFonts w:ascii="Arial" w:eastAsia="SimSun" w:hAnsi="Arial"/>
                <w:sz w:val="18"/>
              </w:rPr>
              <w:t>1 work shift - 8 hours (up to 3 days, 1 month for inventory purposes)</w:t>
            </w:r>
          </w:p>
        </w:tc>
      </w:tr>
      <w:tr w:rsidR="00270C4D" w:rsidRPr="006C4172" w14:paraId="2EF67856" w14:textId="77777777" w:rsidTr="00270C4D">
        <w:trPr>
          <w:trHeight w:val="265"/>
          <w:jc w:val="center"/>
        </w:trPr>
        <w:tc>
          <w:tcPr>
            <w:tcW w:w="1348" w:type="dxa"/>
            <w:shd w:val="clear" w:color="auto" w:fill="auto"/>
          </w:tcPr>
          <w:p w14:paraId="50BF82FF" w14:textId="77777777" w:rsidR="00270C4D" w:rsidRPr="00ED09FC" w:rsidRDefault="00270C4D" w:rsidP="006B3A6D">
            <w:pPr>
              <w:pStyle w:val="TAC"/>
              <w:jc w:val="left"/>
              <w:rPr>
                <w:rFonts w:eastAsia="SimSun"/>
              </w:rPr>
            </w:pPr>
            <w:r>
              <w:rPr>
                <w:rFonts w:eastAsia="SimSun"/>
              </w:rPr>
              <w:t>4</w:t>
            </w:r>
          </w:p>
        </w:tc>
        <w:tc>
          <w:tcPr>
            <w:tcW w:w="1228" w:type="dxa"/>
            <w:shd w:val="clear" w:color="auto" w:fill="auto"/>
            <w:hideMark/>
          </w:tcPr>
          <w:p w14:paraId="5E115CC2" w14:textId="77777777" w:rsidR="00270C4D" w:rsidRPr="00ED09FC" w:rsidRDefault="00270C4D" w:rsidP="006B3A6D">
            <w:pPr>
              <w:pStyle w:val="TAC"/>
              <w:jc w:val="left"/>
              <w:rPr>
                <w:rFonts w:eastAsia="SimSun"/>
              </w:rPr>
            </w:pPr>
            <w:r w:rsidRPr="00ED09FC">
              <w:rPr>
                <w:rFonts w:eastAsia="SimSun"/>
              </w:rPr>
              <w:t>&lt; 1 m</w:t>
            </w:r>
          </w:p>
        </w:tc>
        <w:tc>
          <w:tcPr>
            <w:tcW w:w="1497" w:type="dxa"/>
            <w:shd w:val="clear" w:color="auto" w:fill="auto"/>
            <w:hideMark/>
          </w:tcPr>
          <w:p w14:paraId="5B205C6F" w14:textId="77777777" w:rsidR="00270C4D" w:rsidRPr="00ED09FC" w:rsidRDefault="00270C4D" w:rsidP="006B3A6D">
            <w:pPr>
              <w:pStyle w:val="TAC"/>
              <w:jc w:val="left"/>
              <w:rPr>
                <w:rFonts w:eastAsia="SimSun"/>
              </w:rPr>
            </w:pPr>
            <w:r w:rsidRPr="00ED09FC">
              <w:rPr>
                <w:rFonts w:eastAsia="SimSun"/>
              </w:rPr>
              <w:t>Service Level 3</w:t>
            </w:r>
          </w:p>
        </w:tc>
        <w:tc>
          <w:tcPr>
            <w:tcW w:w="2058" w:type="dxa"/>
            <w:shd w:val="clear" w:color="auto" w:fill="auto"/>
            <w:hideMark/>
          </w:tcPr>
          <w:p w14:paraId="038705FD" w14:textId="77777777" w:rsidR="00270C4D" w:rsidRPr="00ED09FC" w:rsidRDefault="00270C4D" w:rsidP="006B3A6D">
            <w:pPr>
              <w:pStyle w:val="TAC"/>
              <w:jc w:val="left"/>
              <w:rPr>
                <w:rFonts w:eastAsia="SimSun"/>
              </w:rPr>
            </w:pPr>
            <w:r w:rsidRPr="00ED09FC">
              <w:rPr>
                <w:rFonts w:eastAsia="SimSun"/>
              </w:rPr>
              <w:t>1 second</w:t>
            </w:r>
          </w:p>
        </w:tc>
        <w:tc>
          <w:tcPr>
            <w:tcW w:w="3187" w:type="dxa"/>
            <w:shd w:val="clear" w:color="auto" w:fill="auto"/>
            <w:hideMark/>
          </w:tcPr>
          <w:p w14:paraId="6DFD7175" w14:textId="77777777" w:rsidR="00270C4D" w:rsidRPr="00ED09FC" w:rsidRDefault="00270C4D" w:rsidP="006B3A6D">
            <w:pPr>
              <w:pStyle w:val="TAC"/>
              <w:jc w:val="left"/>
              <w:rPr>
                <w:rFonts w:eastAsia="SimSun"/>
              </w:rPr>
            </w:pPr>
            <w:r w:rsidRPr="00ED09FC">
              <w:rPr>
                <w:rFonts w:eastAsia="SimSun"/>
              </w:rPr>
              <w:t>6 - 8 years</w:t>
            </w:r>
          </w:p>
        </w:tc>
      </w:tr>
      <w:tr w:rsidR="00270C4D" w:rsidRPr="006C4172" w14:paraId="6F33BD47" w14:textId="77777777" w:rsidTr="00270C4D">
        <w:trPr>
          <w:trHeight w:val="248"/>
          <w:jc w:val="center"/>
        </w:trPr>
        <w:tc>
          <w:tcPr>
            <w:tcW w:w="1348" w:type="dxa"/>
            <w:shd w:val="clear" w:color="auto" w:fill="auto"/>
          </w:tcPr>
          <w:p w14:paraId="40734532" w14:textId="77777777" w:rsidR="00270C4D" w:rsidDel="007B0169" w:rsidRDefault="00270C4D" w:rsidP="006B3A6D">
            <w:pPr>
              <w:pStyle w:val="TAC"/>
              <w:jc w:val="left"/>
              <w:rPr>
                <w:rFonts w:eastAsia="SimSun"/>
              </w:rPr>
            </w:pPr>
            <w:r>
              <w:rPr>
                <w:rFonts w:eastAsia="SimSun"/>
              </w:rPr>
              <w:t>5</w:t>
            </w:r>
          </w:p>
        </w:tc>
        <w:tc>
          <w:tcPr>
            <w:tcW w:w="1228" w:type="dxa"/>
            <w:shd w:val="clear" w:color="auto" w:fill="auto"/>
          </w:tcPr>
          <w:p w14:paraId="213273B8" w14:textId="77777777" w:rsidR="00270C4D" w:rsidRPr="00ED09FC" w:rsidDel="007B0169" w:rsidRDefault="00270C4D" w:rsidP="006B3A6D">
            <w:pPr>
              <w:pStyle w:val="TAC"/>
              <w:jc w:val="left"/>
              <w:rPr>
                <w:rFonts w:eastAsia="SimSun"/>
              </w:rPr>
            </w:pPr>
            <w:r w:rsidRPr="00ED09FC">
              <w:rPr>
                <w:rFonts w:eastAsia="SimSun"/>
              </w:rPr>
              <w:t>&lt; 1 m</w:t>
            </w:r>
          </w:p>
        </w:tc>
        <w:tc>
          <w:tcPr>
            <w:tcW w:w="1497" w:type="dxa"/>
            <w:shd w:val="clear" w:color="auto" w:fill="auto"/>
          </w:tcPr>
          <w:p w14:paraId="278E2A8B" w14:textId="77777777" w:rsidR="00270C4D" w:rsidRPr="00ED09FC" w:rsidDel="007B0169" w:rsidRDefault="00270C4D" w:rsidP="006B3A6D">
            <w:pPr>
              <w:pStyle w:val="TAC"/>
              <w:jc w:val="left"/>
              <w:rPr>
                <w:rFonts w:eastAsia="SimSun"/>
              </w:rPr>
            </w:pPr>
            <w:r w:rsidRPr="00ED09FC">
              <w:rPr>
                <w:rFonts w:eastAsia="SimSun"/>
              </w:rPr>
              <w:t>Service Level 3</w:t>
            </w:r>
          </w:p>
        </w:tc>
        <w:tc>
          <w:tcPr>
            <w:tcW w:w="2058" w:type="dxa"/>
            <w:shd w:val="clear" w:color="auto" w:fill="auto"/>
          </w:tcPr>
          <w:p w14:paraId="1402E207" w14:textId="77777777" w:rsidR="00270C4D" w:rsidRPr="00ED09FC" w:rsidDel="007B0169" w:rsidRDefault="00270C4D" w:rsidP="006B3A6D">
            <w:pPr>
              <w:pStyle w:val="TAC"/>
              <w:jc w:val="left"/>
              <w:rPr>
                <w:rFonts w:eastAsia="SimSun"/>
              </w:rPr>
            </w:pPr>
            <w:r w:rsidRPr="00ED09FC">
              <w:rPr>
                <w:rFonts w:eastAsia="SimSun"/>
              </w:rPr>
              <w:t>5 seconds - 15 minutes</w:t>
            </w:r>
          </w:p>
        </w:tc>
        <w:tc>
          <w:tcPr>
            <w:tcW w:w="3187" w:type="dxa"/>
            <w:shd w:val="clear" w:color="auto" w:fill="auto"/>
          </w:tcPr>
          <w:p w14:paraId="4DA5DD9D" w14:textId="77777777" w:rsidR="00270C4D" w:rsidRPr="00ED09FC" w:rsidDel="007B0169" w:rsidRDefault="00270C4D" w:rsidP="006B3A6D">
            <w:pPr>
              <w:pStyle w:val="TAC"/>
              <w:jc w:val="left"/>
              <w:rPr>
                <w:rFonts w:eastAsia="SimSun"/>
              </w:rPr>
            </w:pPr>
            <w:r w:rsidRPr="00ED09FC">
              <w:rPr>
                <w:rFonts w:eastAsia="SimSun"/>
              </w:rPr>
              <w:t>18 months</w:t>
            </w:r>
          </w:p>
        </w:tc>
      </w:tr>
      <w:tr w:rsidR="00270C4D" w:rsidRPr="006C4172" w14:paraId="4FE3DE7F" w14:textId="77777777" w:rsidTr="00270C4D">
        <w:trPr>
          <w:trHeight w:val="248"/>
          <w:jc w:val="center"/>
        </w:trPr>
        <w:tc>
          <w:tcPr>
            <w:tcW w:w="1348" w:type="dxa"/>
            <w:shd w:val="clear" w:color="auto" w:fill="auto"/>
          </w:tcPr>
          <w:p w14:paraId="2EF1468E" w14:textId="77777777" w:rsidR="00270C4D" w:rsidRPr="008F4D51" w:rsidRDefault="00270C4D" w:rsidP="006B3A6D">
            <w:pPr>
              <w:pStyle w:val="TAC"/>
              <w:jc w:val="left"/>
              <w:rPr>
                <w:rFonts w:eastAsia="SimSun"/>
                <w:highlight w:val="cyan"/>
              </w:rPr>
            </w:pPr>
            <w:r w:rsidRPr="008F4D51">
              <w:rPr>
                <w:rFonts w:eastAsia="SimSun"/>
                <w:highlight w:val="cyan"/>
              </w:rPr>
              <w:t>6</w:t>
            </w:r>
          </w:p>
        </w:tc>
        <w:tc>
          <w:tcPr>
            <w:tcW w:w="1228" w:type="dxa"/>
            <w:shd w:val="clear" w:color="auto" w:fill="auto"/>
          </w:tcPr>
          <w:p w14:paraId="792C6F81" w14:textId="77777777" w:rsidR="00270C4D" w:rsidRPr="008F4D51" w:rsidRDefault="00270C4D" w:rsidP="006B3A6D">
            <w:pPr>
              <w:pStyle w:val="TAC"/>
              <w:jc w:val="left"/>
              <w:rPr>
                <w:rFonts w:eastAsia="SimSun"/>
                <w:highlight w:val="cyan"/>
              </w:rPr>
            </w:pPr>
            <w:r w:rsidRPr="008F4D51">
              <w:rPr>
                <w:rFonts w:eastAsia="SimSun"/>
                <w:highlight w:val="cyan"/>
              </w:rPr>
              <w:t>&lt; 1 m</w:t>
            </w:r>
          </w:p>
        </w:tc>
        <w:tc>
          <w:tcPr>
            <w:tcW w:w="1497" w:type="dxa"/>
            <w:shd w:val="clear" w:color="auto" w:fill="auto"/>
          </w:tcPr>
          <w:p w14:paraId="38BE915D" w14:textId="77777777" w:rsidR="00270C4D" w:rsidRPr="008F4D51" w:rsidRDefault="00270C4D" w:rsidP="006B3A6D">
            <w:pPr>
              <w:pStyle w:val="TAC"/>
              <w:jc w:val="left"/>
              <w:rPr>
                <w:rFonts w:eastAsia="SimSun"/>
                <w:highlight w:val="cyan"/>
              </w:rPr>
            </w:pPr>
            <w:r w:rsidRPr="008F4D51">
              <w:rPr>
                <w:rFonts w:eastAsia="SimSun"/>
                <w:highlight w:val="cyan"/>
              </w:rPr>
              <w:t>Service Level 3</w:t>
            </w:r>
          </w:p>
        </w:tc>
        <w:tc>
          <w:tcPr>
            <w:tcW w:w="2058" w:type="dxa"/>
            <w:shd w:val="clear" w:color="auto" w:fill="auto"/>
          </w:tcPr>
          <w:p w14:paraId="01DB6D0A" w14:textId="77777777" w:rsidR="00270C4D" w:rsidRPr="008F4D51" w:rsidRDefault="00270C4D" w:rsidP="006B3A6D">
            <w:pPr>
              <w:pStyle w:val="TAC"/>
              <w:jc w:val="left"/>
              <w:rPr>
                <w:rFonts w:eastAsia="SimSun"/>
                <w:highlight w:val="cyan"/>
              </w:rPr>
            </w:pPr>
            <w:r w:rsidRPr="008F4D51">
              <w:rPr>
                <w:rFonts w:eastAsia="SimSun"/>
                <w:highlight w:val="cyan"/>
              </w:rPr>
              <w:t>15 s to 30 s</w:t>
            </w:r>
          </w:p>
        </w:tc>
        <w:tc>
          <w:tcPr>
            <w:tcW w:w="3187" w:type="dxa"/>
            <w:shd w:val="clear" w:color="auto" w:fill="auto"/>
          </w:tcPr>
          <w:p w14:paraId="59F2BA59" w14:textId="77777777" w:rsidR="00270C4D" w:rsidRPr="008F4D51" w:rsidRDefault="00270C4D" w:rsidP="006B3A6D">
            <w:pPr>
              <w:pStyle w:val="TAC"/>
              <w:jc w:val="left"/>
              <w:rPr>
                <w:rFonts w:eastAsia="SimSun"/>
                <w:highlight w:val="cyan"/>
              </w:rPr>
            </w:pPr>
            <w:r w:rsidRPr="008F4D51">
              <w:rPr>
                <w:rFonts w:eastAsia="SimSun"/>
                <w:highlight w:val="cyan"/>
              </w:rPr>
              <w:t xml:space="preserve">6 - 12 months </w:t>
            </w:r>
          </w:p>
        </w:tc>
      </w:tr>
      <w:tr w:rsidR="00270C4D" w:rsidRPr="006C4172" w14:paraId="0D8F559D" w14:textId="77777777" w:rsidTr="00270C4D">
        <w:trPr>
          <w:trHeight w:val="248"/>
          <w:jc w:val="center"/>
        </w:trPr>
        <w:tc>
          <w:tcPr>
            <w:tcW w:w="1348" w:type="dxa"/>
            <w:shd w:val="clear" w:color="auto" w:fill="auto"/>
          </w:tcPr>
          <w:p w14:paraId="73DB89C5" w14:textId="77777777" w:rsidR="00270C4D" w:rsidRPr="00ED09FC" w:rsidRDefault="00270C4D" w:rsidP="006B3A6D">
            <w:pPr>
              <w:pStyle w:val="TAC"/>
              <w:jc w:val="left"/>
              <w:rPr>
                <w:rFonts w:eastAsia="SimSun"/>
              </w:rPr>
            </w:pPr>
            <w:r>
              <w:rPr>
                <w:rFonts w:eastAsia="SimSun"/>
              </w:rPr>
              <w:t>7</w:t>
            </w:r>
          </w:p>
        </w:tc>
        <w:tc>
          <w:tcPr>
            <w:tcW w:w="1228" w:type="dxa"/>
            <w:shd w:val="clear" w:color="auto" w:fill="auto"/>
          </w:tcPr>
          <w:p w14:paraId="48415063" w14:textId="77777777" w:rsidR="00270C4D" w:rsidRPr="00ED09FC" w:rsidRDefault="00270C4D" w:rsidP="006B3A6D">
            <w:pPr>
              <w:pStyle w:val="TAC"/>
              <w:jc w:val="left"/>
              <w:rPr>
                <w:rFonts w:eastAsia="SimSun"/>
              </w:rPr>
            </w:pPr>
            <w:r w:rsidRPr="00ED09FC">
              <w:rPr>
                <w:rFonts w:eastAsia="SimSun"/>
              </w:rPr>
              <w:t>30 cm</w:t>
            </w:r>
          </w:p>
        </w:tc>
        <w:tc>
          <w:tcPr>
            <w:tcW w:w="1497" w:type="dxa"/>
            <w:shd w:val="clear" w:color="auto" w:fill="auto"/>
          </w:tcPr>
          <w:p w14:paraId="0CB5CFB1" w14:textId="77777777" w:rsidR="00270C4D" w:rsidRPr="00ED09FC" w:rsidRDefault="00270C4D" w:rsidP="006B3A6D">
            <w:pPr>
              <w:pStyle w:val="TAC"/>
              <w:jc w:val="left"/>
              <w:rPr>
                <w:rFonts w:eastAsia="SimSun"/>
              </w:rPr>
            </w:pPr>
            <w:r w:rsidRPr="00ED09FC">
              <w:rPr>
                <w:rFonts w:eastAsia="SimSun"/>
              </w:rPr>
              <w:t>Service Level 5</w:t>
            </w:r>
          </w:p>
        </w:tc>
        <w:tc>
          <w:tcPr>
            <w:tcW w:w="2058" w:type="dxa"/>
            <w:shd w:val="clear" w:color="auto" w:fill="auto"/>
          </w:tcPr>
          <w:p w14:paraId="35ED7817" w14:textId="77777777" w:rsidR="00270C4D" w:rsidRPr="00ED09FC" w:rsidRDefault="00270C4D" w:rsidP="006B3A6D">
            <w:pPr>
              <w:pStyle w:val="TAC"/>
              <w:jc w:val="left"/>
              <w:rPr>
                <w:rFonts w:eastAsia="SimSun"/>
              </w:rPr>
            </w:pPr>
            <w:r w:rsidRPr="00ED09FC">
              <w:rPr>
                <w:rFonts w:eastAsia="SimSun"/>
              </w:rPr>
              <w:t xml:space="preserve">250 </w:t>
            </w:r>
            <w:proofErr w:type="spellStart"/>
            <w:r w:rsidRPr="00ED09FC">
              <w:rPr>
                <w:rFonts w:eastAsia="SimSun"/>
              </w:rPr>
              <w:t>ms</w:t>
            </w:r>
            <w:proofErr w:type="spellEnd"/>
          </w:p>
        </w:tc>
        <w:tc>
          <w:tcPr>
            <w:tcW w:w="3187" w:type="dxa"/>
            <w:shd w:val="clear" w:color="auto" w:fill="auto"/>
          </w:tcPr>
          <w:p w14:paraId="7224EC6F" w14:textId="77777777" w:rsidR="00270C4D" w:rsidRPr="00ED09FC" w:rsidRDefault="00270C4D" w:rsidP="006B3A6D">
            <w:pPr>
              <w:pStyle w:val="TAC"/>
              <w:jc w:val="left"/>
              <w:rPr>
                <w:rFonts w:eastAsia="SimSun"/>
              </w:rPr>
            </w:pPr>
            <w:r w:rsidRPr="00ED09FC">
              <w:rPr>
                <w:rFonts w:eastAsia="SimSun"/>
              </w:rPr>
              <w:t>18 months</w:t>
            </w:r>
          </w:p>
        </w:tc>
      </w:tr>
      <w:tr w:rsidR="00270C4D" w:rsidRPr="006C4172" w14:paraId="751EA10C" w14:textId="77777777" w:rsidTr="00270C4D">
        <w:trPr>
          <w:trHeight w:val="248"/>
          <w:jc w:val="center"/>
        </w:trPr>
        <w:tc>
          <w:tcPr>
            <w:tcW w:w="1348" w:type="dxa"/>
            <w:shd w:val="clear" w:color="auto" w:fill="auto"/>
          </w:tcPr>
          <w:p w14:paraId="4ED4221B" w14:textId="77777777" w:rsidR="00270C4D" w:rsidRDefault="00270C4D" w:rsidP="006B3A6D">
            <w:pPr>
              <w:pStyle w:val="TAC"/>
              <w:jc w:val="left"/>
              <w:rPr>
                <w:rFonts w:eastAsia="SimSun"/>
              </w:rPr>
            </w:pPr>
            <w:r>
              <w:rPr>
                <w:rFonts w:eastAsia="SimSun"/>
              </w:rPr>
              <w:t>8</w:t>
            </w:r>
          </w:p>
        </w:tc>
        <w:tc>
          <w:tcPr>
            <w:tcW w:w="1228" w:type="dxa"/>
            <w:shd w:val="clear" w:color="auto" w:fill="auto"/>
          </w:tcPr>
          <w:p w14:paraId="3B2D36E2" w14:textId="77777777" w:rsidR="00270C4D" w:rsidRPr="00ED09FC" w:rsidRDefault="00270C4D" w:rsidP="006B3A6D">
            <w:pPr>
              <w:pStyle w:val="TAC"/>
              <w:jc w:val="left"/>
              <w:rPr>
                <w:rFonts w:eastAsia="SimSun"/>
              </w:rPr>
            </w:pPr>
            <w:r w:rsidRPr="00ED09FC">
              <w:rPr>
                <w:rFonts w:eastAsia="SimSun"/>
              </w:rPr>
              <w:t>30 cm</w:t>
            </w:r>
          </w:p>
        </w:tc>
        <w:tc>
          <w:tcPr>
            <w:tcW w:w="1497" w:type="dxa"/>
            <w:shd w:val="clear" w:color="auto" w:fill="auto"/>
          </w:tcPr>
          <w:p w14:paraId="509F441B" w14:textId="77777777" w:rsidR="00270C4D" w:rsidRPr="00ED09FC" w:rsidRDefault="00270C4D" w:rsidP="006B3A6D">
            <w:pPr>
              <w:pStyle w:val="TAC"/>
              <w:jc w:val="left"/>
              <w:rPr>
                <w:rFonts w:eastAsia="SimSun"/>
              </w:rPr>
            </w:pPr>
            <w:r w:rsidRPr="00ED09FC">
              <w:rPr>
                <w:rFonts w:eastAsia="SimSun"/>
              </w:rPr>
              <w:t>Service Level 5</w:t>
            </w:r>
          </w:p>
        </w:tc>
        <w:tc>
          <w:tcPr>
            <w:tcW w:w="2058" w:type="dxa"/>
            <w:shd w:val="clear" w:color="auto" w:fill="auto"/>
          </w:tcPr>
          <w:p w14:paraId="0904AF01" w14:textId="77777777" w:rsidR="00270C4D" w:rsidRPr="00ED09FC" w:rsidRDefault="00270C4D" w:rsidP="006B3A6D">
            <w:pPr>
              <w:pStyle w:val="TAC"/>
              <w:jc w:val="left"/>
              <w:rPr>
                <w:rFonts w:eastAsia="SimSun"/>
              </w:rPr>
            </w:pPr>
            <w:r w:rsidRPr="00ED09FC">
              <w:rPr>
                <w:rFonts w:eastAsia="SimSun"/>
              </w:rPr>
              <w:t>1 second</w:t>
            </w:r>
          </w:p>
        </w:tc>
        <w:tc>
          <w:tcPr>
            <w:tcW w:w="3187" w:type="dxa"/>
            <w:shd w:val="clear" w:color="auto" w:fill="auto"/>
          </w:tcPr>
          <w:p w14:paraId="13BA821F" w14:textId="77777777" w:rsidR="00270C4D" w:rsidRPr="00ED09FC" w:rsidRDefault="00270C4D" w:rsidP="006B3A6D">
            <w:pPr>
              <w:pStyle w:val="TAC"/>
              <w:jc w:val="left"/>
              <w:rPr>
                <w:rFonts w:eastAsia="SimSun"/>
              </w:rPr>
            </w:pPr>
            <w:r w:rsidRPr="00ED09FC">
              <w:rPr>
                <w:rFonts w:eastAsia="SimSun"/>
              </w:rPr>
              <w:t>6 - 8 years (no strong limitation in battery size)</w:t>
            </w:r>
          </w:p>
        </w:tc>
      </w:tr>
      <w:tr w:rsidR="00270C4D" w:rsidRPr="00ED09FC" w14:paraId="26562193" w14:textId="77777777" w:rsidTr="00270C4D">
        <w:trPr>
          <w:trHeight w:val="248"/>
          <w:jc w:val="center"/>
        </w:trPr>
        <w:tc>
          <w:tcPr>
            <w:tcW w:w="1348" w:type="dxa"/>
            <w:shd w:val="clear" w:color="auto" w:fill="auto"/>
          </w:tcPr>
          <w:p w14:paraId="331535A2" w14:textId="77777777" w:rsidR="00270C4D" w:rsidRDefault="00270C4D" w:rsidP="006B3A6D">
            <w:pPr>
              <w:pStyle w:val="TAC"/>
              <w:jc w:val="left"/>
              <w:rPr>
                <w:rFonts w:eastAsia="SimSun"/>
              </w:rPr>
            </w:pPr>
            <w:r>
              <w:rPr>
                <w:rFonts w:eastAsia="SimSun"/>
              </w:rPr>
              <w:t>9</w:t>
            </w:r>
          </w:p>
        </w:tc>
        <w:tc>
          <w:tcPr>
            <w:tcW w:w="1228" w:type="dxa"/>
            <w:shd w:val="clear" w:color="auto" w:fill="auto"/>
          </w:tcPr>
          <w:p w14:paraId="4FB74D76" w14:textId="77777777" w:rsidR="00270C4D" w:rsidRPr="00ED09FC" w:rsidRDefault="00270C4D" w:rsidP="006B3A6D">
            <w:pPr>
              <w:pStyle w:val="TAC"/>
              <w:jc w:val="left"/>
              <w:rPr>
                <w:rFonts w:eastAsia="SimSun"/>
              </w:rPr>
            </w:pPr>
            <w:r>
              <w:rPr>
                <w:rFonts w:eastAsia="SimSun"/>
              </w:rPr>
              <w:t>10 m</w:t>
            </w:r>
          </w:p>
        </w:tc>
        <w:tc>
          <w:tcPr>
            <w:tcW w:w="1497" w:type="dxa"/>
            <w:shd w:val="clear" w:color="auto" w:fill="auto"/>
          </w:tcPr>
          <w:p w14:paraId="462377E4" w14:textId="77777777" w:rsidR="00270C4D" w:rsidRPr="00ED09FC" w:rsidRDefault="00270C4D" w:rsidP="006B3A6D">
            <w:pPr>
              <w:pStyle w:val="TAC"/>
              <w:jc w:val="left"/>
              <w:rPr>
                <w:rFonts w:eastAsia="SimSun"/>
              </w:rPr>
            </w:pPr>
            <w:r>
              <w:rPr>
                <w:rFonts w:eastAsia="SimSun"/>
              </w:rPr>
              <w:t>Service Level 1</w:t>
            </w:r>
          </w:p>
        </w:tc>
        <w:tc>
          <w:tcPr>
            <w:tcW w:w="2058" w:type="dxa"/>
            <w:shd w:val="clear" w:color="auto" w:fill="auto"/>
          </w:tcPr>
          <w:p w14:paraId="59BB3F5E" w14:textId="77777777" w:rsidR="00270C4D" w:rsidRPr="00ED09FC" w:rsidRDefault="00270C4D" w:rsidP="006B3A6D">
            <w:pPr>
              <w:pStyle w:val="TAC"/>
              <w:jc w:val="left"/>
              <w:rPr>
                <w:rFonts w:eastAsia="SimSun"/>
              </w:rPr>
            </w:pPr>
            <w:r>
              <w:rPr>
                <w:rFonts w:eastAsia="SimSun"/>
              </w:rPr>
              <w:t>20 minutes</w:t>
            </w:r>
          </w:p>
        </w:tc>
        <w:tc>
          <w:tcPr>
            <w:tcW w:w="3187" w:type="dxa"/>
            <w:shd w:val="clear" w:color="auto" w:fill="auto"/>
          </w:tcPr>
          <w:p w14:paraId="7F7AD54F" w14:textId="77777777" w:rsidR="00270C4D" w:rsidRPr="00ED09FC" w:rsidRDefault="00270C4D" w:rsidP="006B3A6D">
            <w:pPr>
              <w:pStyle w:val="TAC"/>
              <w:jc w:val="left"/>
              <w:rPr>
                <w:rFonts w:eastAsia="SimSun"/>
              </w:rPr>
            </w:pPr>
            <w:r>
              <w:rPr>
                <w:rFonts w:eastAsia="SimSun"/>
              </w:rPr>
              <w:t>12 years (@20mJ/position fix)</w:t>
            </w:r>
          </w:p>
        </w:tc>
      </w:tr>
    </w:tbl>
    <w:p w14:paraId="0204CE95" w14:textId="79441C22" w:rsidR="00270C4D" w:rsidRDefault="00270C4D" w:rsidP="00DF1A83"/>
    <w:p w14:paraId="00A1ED69" w14:textId="77777777" w:rsidR="00F11FC0" w:rsidRDefault="00F11FC0" w:rsidP="00F11FC0">
      <w:pPr>
        <w:pStyle w:val="TH"/>
        <w:rPr>
          <w:noProof/>
        </w:rPr>
      </w:pPr>
      <w:r w:rsidRPr="00855B58">
        <w:rPr>
          <w:noProof/>
        </w:rPr>
        <w:t xml:space="preserve">Table 7.3.2.2-1 Performance requirements for Horizontal and Vertical positioning </w:t>
      </w:r>
      <w:r>
        <w:rPr>
          <w:noProof/>
        </w:rPr>
        <w:t>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F11FC0" w:rsidRPr="00D81B6A" w14:paraId="5F32EA97" w14:textId="77777777" w:rsidTr="006B3A6D">
        <w:trPr>
          <w:cantSplit/>
          <w:trHeight w:val="981"/>
        </w:trPr>
        <w:tc>
          <w:tcPr>
            <w:tcW w:w="392" w:type="dxa"/>
            <w:vMerge w:val="restart"/>
            <w:shd w:val="clear" w:color="auto" w:fill="D9D9D9"/>
            <w:textDirection w:val="btLr"/>
            <w:vAlign w:val="center"/>
          </w:tcPr>
          <w:p w14:paraId="5F1D815A" w14:textId="77777777" w:rsidR="00F11FC0" w:rsidRPr="00241DBB" w:rsidRDefault="00F11FC0" w:rsidP="006B3A6D">
            <w:pPr>
              <w:pStyle w:val="TAH0"/>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09F839FC" w14:textId="77777777" w:rsidR="00F11FC0" w:rsidRPr="00241DBB" w:rsidRDefault="00F11FC0" w:rsidP="006B3A6D">
            <w:pPr>
              <w:pStyle w:val="TAH0"/>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12D520C9" w14:textId="77777777" w:rsidR="00F11FC0" w:rsidRPr="00241DBB" w:rsidRDefault="00F11FC0" w:rsidP="006B3A6D">
            <w:pPr>
              <w:pStyle w:val="TAH0"/>
              <w:rPr>
                <w:rFonts w:eastAsia="Calibri"/>
                <w:bCs/>
                <w:sz w:val="16"/>
              </w:rPr>
            </w:pPr>
            <w:r w:rsidRPr="00241DBB">
              <w:rPr>
                <w:rFonts w:eastAsia="Calibri"/>
                <w:bCs/>
                <w:sz w:val="16"/>
              </w:rPr>
              <w:t xml:space="preserve">Accuracy </w:t>
            </w:r>
          </w:p>
          <w:p w14:paraId="15578741" w14:textId="77777777" w:rsidR="00F11FC0" w:rsidRPr="00241DBB" w:rsidRDefault="00F11FC0" w:rsidP="006B3A6D">
            <w:pPr>
              <w:pStyle w:val="TAH0"/>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59EC7FFC" w14:textId="77777777" w:rsidR="00F11FC0" w:rsidRPr="00241DBB" w:rsidRDefault="00F11FC0" w:rsidP="006B3A6D">
            <w:pPr>
              <w:pStyle w:val="TAH0"/>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60F6C94D" w14:textId="77777777" w:rsidR="00F11FC0" w:rsidRPr="00241DBB" w:rsidRDefault="00F11FC0" w:rsidP="006B3A6D">
            <w:pPr>
              <w:pStyle w:val="TAH0"/>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7695783E" w14:textId="77777777" w:rsidR="00F11FC0" w:rsidRPr="00241DBB" w:rsidRDefault="00F11FC0" w:rsidP="006B3A6D">
            <w:pPr>
              <w:pStyle w:val="TAH0"/>
              <w:rPr>
                <w:rFonts w:eastAsia="Calibri"/>
                <w:bCs/>
                <w:sz w:val="16"/>
              </w:rPr>
            </w:pPr>
            <w:r w:rsidRPr="00241DBB">
              <w:rPr>
                <w:rFonts w:eastAsia="Calibri"/>
                <w:bCs/>
                <w:sz w:val="16"/>
              </w:rPr>
              <w:t xml:space="preserve">Coverage, environment of use and UE velocity </w:t>
            </w:r>
          </w:p>
        </w:tc>
      </w:tr>
      <w:tr w:rsidR="00F11FC0" w:rsidRPr="00D81B6A" w14:paraId="002EB2AE" w14:textId="77777777" w:rsidTr="006B3A6D">
        <w:trPr>
          <w:cantSplit/>
          <w:trHeight w:val="645"/>
        </w:trPr>
        <w:tc>
          <w:tcPr>
            <w:tcW w:w="392" w:type="dxa"/>
            <w:vMerge/>
            <w:shd w:val="clear" w:color="auto" w:fill="D9D9D9"/>
            <w:vAlign w:val="center"/>
          </w:tcPr>
          <w:p w14:paraId="3F5E9DAA" w14:textId="77777777" w:rsidR="00F11FC0" w:rsidRPr="00241DBB" w:rsidRDefault="00F11FC0" w:rsidP="006B3A6D">
            <w:pPr>
              <w:pStyle w:val="TAH0"/>
              <w:rPr>
                <w:rFonts w:eastAsia="Calibri"/>
                <w:bCs/>
                <w:sz w:val="16"/>
              </w:rPr>
            </w:pPr>
          </w:p>
        </w:tc>
        <w:tc>
          <w:tcPr>
            <w:tcW w:w="567" w:type="dxa"/>
            <w:vMerge/>
            <w:shd w:val="clear" w:color="auto" w:fill="D9D9D9"/>
            <w:vAlign w:val="center"/>
          </w:tcPr>
          <w:p w14:paraId="2BD3516F" w14:textId="77777777" w:rsidR="00F11FC0" w:rsidRPr="00241DBB" w:rsidRDefault="00F11FC0" w:rsidP="006B3A6D">
            <w:pPr>
              <w:pStyle w:val="TAH0"/>
              <w:rPr>
                <w:rFonts w:eastAsia="Calibri"/>
                <w:bCs/>
                <w:sz w:val="16"/>
              </w:rPr>
            </w:pPr>
          </w:p>
        </w:tc>
        <w:tc>
          <w:tcPr>
            <w:tcW w:w="708" w:type="dxa"/>
            <w:vMerge w:val="restart"/>
            <w:shd w:val="clear" w:color="auto" w:fill="D9D9D9"/>
            <w:textDirection w:val="btLr"/>
            <w:vAlign w:val="center"/>
          </w:tcPr>
          <w:p w14:paraId="64E7DE86" w14:textId="77777777" w:rsidR="00F11FC0" w:rsidRPr="00241DBB" w:rsidRDefault="00F11FC0" w:rsidP="006B3A6D">
            <w:pPr>
              <w:pStyle w:val="TAH0"/>
              <w:rPr>
                <w:rFonts w:eastAsia="Calibri"/>
                <w:bCs/>
                <w:sz w:val="16"/>
              </w:rPr>
            </w:pPr>
            <w:r w:rsidRPr="00241DBB">
              <w:rPr>
                <w:rFonts w:eastAsia="Calibri"/>
                <w:bCs/>
                <w:sz w:val="16"/>
              </w:rPr>
              <w:t xml:space="preserve">Horizontal Accuracy </w:t>
            </w:r>
          </w:p>
          <w:p w14:paraId="2E50944C" w14:textId="77777777" w:rsidR="00F11FC0" w:rsidRPr="00241DBB" w:rsidRDefault="00F11FC0" w:rsidP="006B3A6D">
            <w:pPr>
              <w:pStyle w:val="TAH0"/>
              <w:rPr>
                <w:rFonts w:eastAsia="Calibri"/>
                <w:bCs/>
                <w:sz w:val="16"/>
              </w:rPr>
            </w:pPr>
          </w:p>
        </w:tc>
        <w:tc>
          <w:tcPr>
            <w:tcW w:w="709" w:type="dxa"/>
            <w:vMerge w:val="restart"/>
            <w:shd w:val="clear" w:color="auto" w:fill="D9D9D9"/>
            <w:textDirection w:val="btLr"/>
            <w:vAlign w:val="center"/>
          </w:tcPr>
          <w:p w14:paraId="6455E460" w14:textId="77777777" w:rsidR="00F11FC0" w:rsidRPr="00241DBB" w:rsidRDefault="00F11FC0" w:rsidP="006B3A6D">
            <w:pPr>
              <w:pStyle w:val="TAH0"/>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4E271CA1" w14:textId="77777777" w:rsidR="00F11FC0" w:rsidRPr="00241DBB" w:rsidRDefault="00F11FC0" w:rsidP="006B3A6D">
            <w:pPr>
              <w:pStyle w:val="TAH0"/>
              <w:rPr>
                <w:rFonts w:eastAsia="Calibri"/>
                <w:bCs/>
                <w:sz w:val="16"/>
              </w:rPr>
            </w:pPr>
            <w:r w:rsidRPr="00241DBB">
              <w:rPr>
                <w:rFonts w:eastAsia="Calibri"/>
                <w:bCs/>
                <w:sz w:val="16"/>
              </w:rPr>
              <w:t>(note 1)</w:t>
            </w:r>
          </w:p>
        </w:tc>
        <w:tc>
          <w:tcPr>
            <w:tcW w:w="1134" w:type="dxa"/>
            <w:vMerge/>
            <w:shd w:val="clear" w:color="auto" w:fill="D9D9D9"/>
            <w:vAlign w:val="center"/>
          </w:tcPr>
          <w:p w14:paraId="4D821997" w14:textId="77777777" w:rsidR="00F11FC0" w:rsidRPr="00241DBB" w:rsidRDefault="00F11FC0" w:rsidP="006B3A6D">
            <w:pPr>
              <w:pStyle w:val="TAH0"/>
              <w:rPr>
                <w:rFonts w:eastAsia="Calibri"/>
                <w:bCs/>
                <w:sz w:val="16"/>
              </w:rPr>
            </w:pPr>
          </w:p>
        </w:tc>
        <w:tc>
          <w:tcPr>
            <w:tcW w:w="851" w:type="dxa"/>
            <w:vMerge/>
            <w:shd w:val="clear" w:color="auto" w:fill="D9D9D9"/>
            <w:vAlign w:val="center"/>
          </w:tcPr>
          <w:p w14:paraId="131C8C2D" w14:textId="77777777" w:rsidR="00F11FC0" w:rsidRPr="00241DBB" w:rsidRDefault="00F11FC0" w:rsidP="006B3A6D">
            <w:pPr>
              <w:pStyle w:val="TAH0"/>
              <w:rPr>
                <w:rFonts w:eastAsia="Calibri"/>
                <w:bCs/>
                <w:sz w:val="16"/>
              </w:rPr>
            </w:pPr>
          </w:p>
        </w:tc>
        <w:tc>
          <w:tcPr>
            <w:tcW w:w="1710" w:type="dxa"/>
            <w:vMerge w:val="restart"/>
            <w:shd w:val="clear" w:color="auto" w:fill="D9D9D9"/>
            <w:vAlign w:val="center"/>
          </w:tcPr>
          <w:p w14:paraId="493A576A" w14:textId="77777777" w:rsidR="00F11FC0" w:rsidRPr="00241DBB" w:rsidRDefault="00F11FC0" w:rsidP="006B3A6D">
            <w:pPr>
              <w:pStyle w:val="TAH0"/>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5E3858C5" w14:textId="77777777" w:rsidR="00F11FC0" w:rsidRDefault="00F11FC0" w:rsidP="006B3A6D">
            <w:pPr>
              <w:pStyle w:val="TAH0"/>
              <w:rPr>
                <w:rFonts w:eastAsia="Calibri"/>
                <w:bCs/>
                <w:sz w:val="16"/>
              </w:rPr>
            </w:pPr>
            <w:r>
              <w:rPr>
                <w:rFonts w:eastAsia="Calibri"/>
                <w:bCs/>
                <w:sz w:val="16"/>
              </w:rPr>
              <w:t>5G e</w:t>
            </w:r>
            <w:r w:rsidRPr="00241DBB">
              <w:rPr>
                <w:rFonts w:eastAsia="Calibri"/>
                <w:bCs/>
                <w:sz w:val="16"/>
              </w:rPr>
              <w:t>nhanced positioning service area</w:t>
            </w:r>
          </w:p>
          <w:p w14:paraId="32B2608C" w14:textId="77777777" w:rsidR="00F11FC0" w:rsidRPr="00241DBB" w:rsidRDefault="00F11FC0" w:rsidP="006B3A6D">
            <w:pPr>
              <w:pStyle w:val="TAH0"/>
              <w:rPr>
                <w:rFonts w:eastAsia="Calibri"/>
                <w:bCs/>
                <w:sz w:val="16"/>
              </w:rPr>
            </w:pPr>
            <w:r>
              <w:rPr>
                <w:rFonts w:eastAsia="Calibri"/>
                <w:bCs/>
                <w:sz w:val="16"/>
              </w:rPr>
              <w:t>(note 2</w:t>
            </w:r>
            <w:r w:rsidRPr="00241DBB">
              <w:rPr>
                <w:rFonts w:eastAsia="Calibri"/>
                <w:bCs/>
                <w:sz w:val="16"/>
              </w:rPr>
              <w:t>)</w:t>
            </w:r>
          </w:p>
        </w:tc>
      </w:tr>
      <w:tr w:rsidR="00F11FC0" w:rsidRPr="00D81B6A" w14:paraId="59F1E422" w14:textId="77777777" w:rsidTr="006B3A6D">
        <w:trPr>
          <w:cantSplit/>
          <w:trHeight w:val="645"/>
        </w:trPr>
        <w:tc>
          <w:tcPr>
            <w:tcW w:w="392" w:type="dxa"/>
            <w:vMerge/>
            <w:shd w:val="clear" w:color="auto" w:fill="D9D9D9"/>
            <w:vAlign w:val="center"/>
          </w:tcPr>
          <w:p w14:paraId="1A896C32" w14:textId="77777777" w:rsidR="00F11FC0" w:rsidRPr="00241DBB" w:rsidRDefault="00F11FC0" w:rsidP="006B3A6D">
            <w:pPr>
              <w:pStyle w:val="TAH0"/>
              <w:rPr>
                <w:rFonts w:eastAsia="Calibri"/>
                <w:bCs/>
                <w:sz w:val="16"/>
              </w:rPr>
            </w:pPr>
          </w:p>
        </w:tc>
        <w:tc>
          <w:tcPr>
            <w:tcW w:w="567" w:type="dxa"/>
            <w:vMerge/>
            <w:shd w:val="clear" w:color="auto" w:fill="D9D9D9"/>
            <w:vAlign w:val="center"/>
          </w:tcPr>
          <w:p w14:paraId="2508695F" w14:textId="77777777" w:rsidR="00F11FC0" w:rsidRPr="00241DBB" w:rsidRDefault="00F11FC0" w:rsidP="006B3A6D">
            <w:pPr>
              <w:pStyle w:val="TAH0"/>
              <w:rPr>
                <w:rFonts w:eastAsia="Calibri"/>
                <w:bCs/>
                <w:sz w:val="16"/>
              </w:rPr>
            </w:pPr>
          </w:p>
        </w:tc>
        <w:tc>
          <w:tcPr>
            <w:tcW w:w="708" w:type="dxa"/>
            <w:vMerge/>
            <w:shd w:val="clear" w:color="auto" w:fill="D9D9D9"/>
            <w:textDirection w:val="btLr"/>
            <w:vAlign w:val="center"/>
          </w:tcPr>
          <w:p w14:paraId="4EBF33FD" w14:textId="77777777" w:rsidR="00F11FC0" w:rsidRPr="00241DBB" w:rsidRDefault="00F11FC0" w:rsidP="006B3A6D">
            <w:pPr>
              <w:pStyle w:val="TAH0"/>
              <w:rPr>
                <w:rFonts w:eastAsia="Calibri"/>
                <w:bCs/>
                <w:sz w:val="16"/>
              </w:rPr>
            </w:pPr>
          </w:p>
        </w:tc>
        <w:tc>
          <w:tcPr>
            <w:tcW w:w="709" w:type="dxa"/>
            <w:vMerge/>
            <w:shd w:val="clear" w:color="auto" w:fill="D9D9D9"/>
            <w:textDirection w:val="btLr"/>
            <w:vAlign w:val="center"/>
          </w:tcPr>
          <w:p w14:paraId="183A5218" w14:textId="77777777" w:rsidR="00F11FC0" w:rsidRPr="00241DBB" w:rsidRDefault="00F11FC0" w:rsidP="006B3A6D">
            <w:pPr>
              <w:pStyle w:val="TAH0"/>
              <w:rPr>
                <w:rFonts w:eastAsia="Calibri"/>
                <w:bCs/>
                <w:sz w:val="16"/>
              </w:rPr>
            </w:pPr>
          </w:p>
        </w:tc>
        <w:tc>
          <w:tcPr>
            <w:tcW w:w="1134" w:type="dxa"/>
            <w:vMerge/>
            <w:shd w:val="clear" w:color="auto" w:fill="D9D9D9"/>
            <w:vAlign w:val="center"/>
          </w:tcPr>
          <w:p w14:paraId="106C2CC0" w14:textId="77777777" w:rsidR="00F11FC0" w:rsidRPr="00241DBB" w:rsidRDefault="00F11FC0" w:rsidP="006B3A6D">
            <w:pPr>
              <w:pStyle w:val="TAH0"/>
              <w:rPr>
                <w:rFonts w:eastAsia="Calibri"/>
                <w:bCs/>
                <w:sz w:val="16"/>
              </w:rPr>
            </w:pPr>
          </w:p>
        </w:tc>
        <w:tc>
          <w:tcPr>
            <w:tcW w:w="851" w:type="dxa"/>
            <w:vMerge/>
            <w:shd w:val="clear" w:color="auto" w:fill="D9D9D9"/>
            <w:vAlign w:val="center"/>
          </w:tcPr>
          <w:p w14:paraId="20FD86E9" w14:textId="77777777" w:rsidR="00F11FC0" w:rsidRPr="00241DBB" w:rsidRDefault="00F11FC0" w:rsidP="006B3A6D">
            <w:pPr>
              <w:pStyle w:val="TAH0"/>
              <w:rPr>
                <w:rFonts w:eastAsia="Calibri"/>
                <w:bCs/>
                <w:sz w:val="16"/>
              </w:rPr>
            </w:pPr>
          </w:p>
        </w:tc>
        <w:tc>
          <w:tcPr>
            <w:tcW w:w="1710" w:type="dxa"/>
            <w:vMerge/>
            <w:shd w:val="clear" w:color="auto" w:fill="D9D9D9"/>
            <w:vAlign w:val="center"/>
          </w:tcPr>
          <w:p w14:paraId="392D6539" w14:textId="77777777" w:rsidR="00F11FC0" w:rsidRPr="00241DBB" w:rsidRDefault="00F11FC0" w:rsidP="006B3A6D">
            <w:pPr>
              <w:pStyle w:val="TAH0"/>
              <w:rPr>
                <w:rFonts w:eastAsia="Calibri"/>
                <w:bCs/>
                <w:sz w:val="16"/>
              </w:rPr>
            </w:pPr>
          </w:p>
        </w:tc>
        <w:tc>
          <w:tcPr>
            <w:tcW w:w="1711" w:type="dxa"/>
            <w:shd w:val="clear" w:color="auto" w:fill="D9D9D9"/>
            <w:vAlign w:val="center"/>
          </w:tcPr>
          <w:p w14:paraId="1D91079D" w14:textId="77777777" w:rsidR="00F11FC0" w:rsidRPr="00241DBB" w:rsidRDefault="00F11FC0" w:rsidP="006B3A6D">
            <w:pPr>
              <w:pStyle w:val="TAH0"/>
              <w:rPr>
                <w:rFonts w:eastAsia="Calibri"/>
                <w:bCs/>
                <w:sz w:val="16"/>
              </w:rPr>
            </w:pPr>
            <w:r>
              <w:rPr>
                <w:rFonts w:eastAsia="Calibri"/>
                <w:bCs/>
                <w:sz w:val="16"/>
              </w:rPr>
              <w:t>Outdoor and tunnels</w:t>
            </w:r>
          </w:p>
        </w:tc>
        <w:tc>
          <w:tcPr>
            <w:tcW w:w="1711" w:type="dxa"/>
            <w:shd w:val="clear" w:color="auto" w:fill="D9D9D9"/>
            <w:vAlign w:val="center"/>
          </w:tcPr>
          <w:p w14:paraId="5FDDC596" w14:textId="77777777" w:rsidR="00F11FC0" w:rsidRPr="00241DBB" w:rsidRDefault="00F11FC0" w:rsidP="006B3A6D">
            <w:pPr>
              <w:pStyle w:val="TAH0"/>
              <w:rPr>
                <w:rFonts w:eastAsia="Calibri"/>
                <w:bCs/>
                <w:sz w:val="16"/>
              </w:rPr>
            </w:pPr>
            <w:r>
              <w:rPr>
                <w:rFonts w:eastAsia="Calibri"/>
                <w:bCs/>
                <w:sz w:val="16"/>
              </w:rPr>
              <w:t>Indoor</w:t>
            </w:r>
          </w:p>
        </w:tc>
      </w:tr>
      <w:tr w:rsidR="00F11FC0" w:rsidRPr="00D81B6A" w14:paraId="297003E7" w14:textId="77777777" w:rsidTr="006B3A6D">
        <w:trPr>
          <w:trHeight w:val="736"/>
        </w:trPr>
        <w:tc>
          <w:tcPr>
            <w:tcW w:w="392" w:type="dxa"/>
            <w:vAlign w:val="center"/>
          </w:tcPr>
          <w:p w14:paraId="2FC9C19F" w14:textId="77777777" w:rsidR="00F11FC0" w:rsidRPr="00216718" w:rsidRDefault="00F11FC0" w:rsidP="006B3A6D">
            <w:pPr>
              <w:pStyle w:val="TAC"/>
              <w:rPr>
                <w:rFonts w:eastAsia="Calibri"/>
                <w:szCs w:val="16"/>
              </w:rPr>
            </w:pPr>
            <w:r w:rsidRPr="00216718">
              <w:rPr>
                <w:rFonts w:eastAsia="Calibri"/>
                <w:szCs w:val="16"/>
              </w:rPr>
              <w:t>1</w:t>
            </w:r>
          </w:p>
        </w:tc>
        <w:tc>
          <w:tcPr>
            <w:tcW w:w="567" w:type="dxa"/>
            <w:vAlign w:val="center"/>
          </w:tcPr>
          <w:p w14:paraId="6A15BF5C" w14:textId="77777777" w:rsidR="00F11FC0" w:rsidRPr="00216718" w:rsidRDefault="00F11FC0" w:rsidP="006B3A6D">
            <w:pPr>
              <w:pStyle w:val="TAC"/>
              <w:rPr>
                <w:rFonts w:eastAsia="Calibri"/>
                <w:szCs w:val="16"/>
              </w:rPr>
            </w:pPr>
            <w:r w:rsidRPr="00216718">
              <w:rPr>
                <w:rFonts w:eastAsia="Calibri"/>
                <w:szCs w:val="16"/>
              </w:rPr>
              <w:t>A</w:t>
            </w:r>
          </w:p>
        </w:tc>
        <w:tc>
          <w:tcPr>
            <w:tcW w:w="708" w:type="dxa"/>
            <w:vAlign w:val="center"/>
          </w:tcPr>
          <w:p w14:paraId="5F5B1B04" w14:textId="77777777" w:rsidR="00F11FC0" w:rsidRPr="00216718" w:rsidRDefault="00F11FC0" w:rsidP="006B3A6D">
            <w:pPr>
              <w:pStyle w:val="TAC"/>
              <w:rPr>
                <w:rFonts w:eastAsia="Calibri"/>
                <w:szCs w:val="16"/>
              </w:rPr>
            </w:pPr>
            <w:r w:rsidRPr="00216718">
              <w:rPr>
                <w:rFonts w:eastAsia="Calibri"/>
                <w:szCs w:val="16"/>
              </w:rPr>
              <w:t>10 m</w:t>
            </w:r>
          </w:p>
        </w:tc>
        <w:tc>
          <w:tcPr>
            <w:tcW w:w="709" w:type="dxa"/>
            <w:vAlign w:val="center"/>
          </w:tcPr>
          <w:p w14:paraId="45284630" w14:textId="77777777" w:rsidR="00F11FC0" w:rsidRPr="00216718" w:rsidRDefault="00F11FC0" w:rsidP="006B3A6D">
            <w:pPr>
              <w:pStyle w:val="TAC"/>
              <w:rPr>
                <w:rFonts w:eastAsia="Calibri"/>
                <w:szCs w:val="16"/>
              </w:rPr>
            </w:pPr>
            <w:r w:rsidRPr="00216718">
              <w:rPr>
                <w:rFonts w:eastAsia="Calibri"/>
                <w:szCs w:val="16"/>
              </w:rPr>
              <w:t>3 m</w:t>
            </w:r>
          </w:p>
        </w:tc>
        <w:tc>
          <w:tcPr>
            <w:tcW w:w="1134" w:type="dxa"/>
            <w:vAlign w:val="center"/>
          </w:tcPr>
          <w:p w14:paraId="35198232" w14:textId="77777777" w:rsidR="00F11FC0" w:rsidRPr="00216718" w:rsidRDefault="00F11FC0" w:rsidP="006B3A6D">
            <w:pPr>
              <w:pStyle w:val="TAC"/>
              <w:rPr>
                <w:rFonts w:eastAsia="Calibri"/>
                <w:szCs w:val="16"/>
              </w:rPr>
            </w:pPr>
            <w:r w:rsidRPr="00216718">
              <w:rPr>
                <w:rFonts w:eastAsia="Calibri"/>
                <w:szCs w:val="16"/>
              </w:rPr>
              <w:t>95 %</w:t>
            </w:r>
          </w:p>
        </w:tc>
        <w:tc>
          <w:tcPr>
            <w:tcW w:w="851" w:type="dxa"/>
            <w:vAlign w:val="center"/>
          </w:tcPr>
          <w:p w14:paraId="2EA47B14" w14:textId="77777777" w:rsidR="00F11FC0" w:rsidRPr="00216718" w:rsidRDefault="00F11FC0" w:rsidP="006B3A6D">
            <w:pPr>
              <w:pStyle w:val="TAC"/>
              <w:rPr>
                <w:rFonts w:eastAsia="Calibri"/>
                <w:szCs w:val="16"/>
              </w:rPr>
            </w:pPr>
            <w:r w:rsidRPr="00216718">
              <w:rPr>
                <w:rFonts w:eastAsia="Calibri"/>
                <w:szCs w:val="16"/>
              </w:rPr>
              <w:t>1 s</w:t>
            </w:r>
          </w:p>
        </w:tc>
        <w:tc>
          <w:tcPr>
            <w:tcW w:w="1710" w:type="dxa"/>
            <w:vAlign w:val="center"/>
          </w:tcPr>
          <w:p w14:paraId="7712699B" w14:textId="77777777" w:rsidR="00F11FC0" w:rsidRDefault="00F11FC0" w:rsidP="006B3A6D">
            <w:pPr>
              <w:pStyle w:val="TAC"/>
              <w:rPr>
                <w:rFonts w:eastAsia="Calibri"/>
                <w:szCs w:val="16"/>
              </w:rPr>
            </w:pPr>
            <w:r w:rsidRPr="00781373">
              <w:rPr>
                <w:rFonts w:eastAsia="Calibri"/>
                <w:szCs w:val="16"/>
              </w:rPr>
              <w:t>Indoor - up to 30 km/h</w:t>
            </w:r>
          </w:p>
          <w:p w14:paraId="186A5A1E" w14:textId="77777777" w:rsidR="00F11FC0" w:rsidRPr="00216718" w:rsidRDefault="00F11FC0" w:rsidP="006B3A6D">
            <w:pPr>
              <w:pStyle w:val="TAC"/>
              <w:rPr>
                <w:rFonts w:eastAsia="Calibri"/>
                <w:szCs w:val="16"/>
              </w:rPr>
            </w:pPr>
          </w:p>
          <w:p w14:paraId="430FFFA6" w14:textId="77777777" w:rsidR="00F11FC0" w:rsidRDefault="00F11FC0" w:rsidP="006B3A6D">
            <w:pPr>
              <w:pStyle w:val="TAC"/>
              <w:rPr>
                <w:rFonts w:eastAsia="Calibri"/>
                <w:szCs w:val="16"/>
              </w:rPr>
            </w:pPr>
            <w:r w:rsidRPr="00216718">
              <w:rPr>
                <w:rFonts w:eastAsia="Calibri"/>
                <w:szCs w:val="16"/>
              </w:rPr>
              <w:t>Outdoor</w:t>
            </w:r>
            <w:r>
              <w:rPr>
                <w:rFonts w:eastAsia="Calibri"/>
                <w:szCs w:val="16"/>
              </w:rPr>
              <w:t xml:space="preserve"> </w:t>
            </w:r>
          </w:p>
          <w:p w14:paraId="57CF5979" w14:textId="77777777" w:rsidR="00F11FC0" w:rsidRDefault="00F11FC0" w:rsidP="006B3A6D">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48A84C73" w14:textId="77777777" w:rsidR="00F11FC0" w:rsidRPr="00216718" w:rsidRDefault="00F11FC0" w:rsidP="006B3A6D">
            <w:pPr>
              <w:pStyle w:val="TAC"/>
              <w:rPr>
                <w:rFonts w:eastAsia="Calibri"/>
                <w:szCs w:val="16"/>
              </w:rPr>
            </w:pPr>
          </w:p>
        </w:tc>
        <w:tc>
          <w:tcPr>
            <w:tcW w:w="1711" w:type="dxa"/>
            <w:shd w:val="clear" w:color="auto" w:fill="auto"/>
            <w:vAlign w:val="center"/>
          </w:tcPr>
          <w:p w14:paraId="7B89BB47" w14:textId="77777777" w:rsidR="00F11FC0" w:rsidRPr="00216718" w:rsidRDefault="00F11FC0" w:rsidP="006B3A6D">
            <w:pPr>
              <w:pStyle w:val="TAC"/>
              <w:rPr>
                <w:rFonts w:eastAsia="Calibri"/>
                <w:szCs w:val="16"/>
              </w:rPr>
            </w:pPr>
            <w:r>
              <w:rPr>
                <w:rFonts w:eastAsia="Calibri"/>
                <w:szCs w:val="16"/>
              </w:rPr>
              <w:t>NA</w:t>
            </w:r>
          </w:p>
        </w:tc>
        <w:tc>
          <w:tcPr>
            <w:tcW w:w="1711" w:type="dxa"/>
            <w:shd w:val="clear" w:color="auto" w:fill="auto"/>
            <w:vAlign w:val="center"/>
          </w:tcPr>
          <w:p w14:paraId="6DE29B63" w14:textId="77777777" w:rsidR="00F11FC0" w:rsidRPr="00216718" w:rsidRDefault="00F11FC0" w:rsidP="006B3A6D">
            <w:pPr>
              <w:pStyle w:val="TAC"/>
              <w:rPr>
                <w:rFonts w:eastAsia="Calibri"/>
                <w:szCs w:val="16"/>
              </w:rPr>
            </w:pPr>
            <w:r>
              <w:rPr>
                <w:rFonts w:eastAsia="Calibri"/>
                <w:szCs w:val="16"/>
              </w:rPr>
              <w:t>Indoor - up to 30 km/h</w:t>
            </w:r>
          </w:p>
        </w:tc>
      </w:tr>
      <w:tr w:rsidR="00F11FC0" w:rsidRPr="00D81B6A" w14:paraId="071A3B6B" w14:textId="77777777" w:rsidTr="006B3A6D">
        <w:trPr>
          <w:trHeight w:val="736"/>
        </w:trPr>
        <w:tc>
          <w:tcPr>
            <w:tcW w:w="392" w:type="dxa"/>
            <w:vAlign w:val="center"/>
          </w:tcPr>
          <w:p w14:paraId="49526DCA" w14:textId="77777777" w:rsidR="00F11FC0" w:rsidRPr="00216718" w:rsidRDefault="00F11FC0" w:rsidP="006B3A6D">
            <w:pPr>
              <w:pStyle w:val="TAC"/>
              <w:rPr>
                <w:rFonts w:eastAsia="Calibri"/>
                <w:szCs w:val="16"/>
              </w:rPr>
            </w:pPr>
            <w:r w:rsidRPr="00216718">
              <w:rPr>
                <w:rFonts w:eastAsia="Calibri"/>
                <w:szCs w:val="16"/>
              </w:rPr>
              <w:t>2</w:t>
            </w:r>
          </w:p>
        </w:tc>
        <w:tc>
          <w:tcPr>
            <w:tcW w:w="567" w:type="dxa"/>
            <w:vAlign w:val="center"/>
          </w:tcPr>
          <w:p w14:paraId="7A4AB30C" w14:textId="77777777" w:rsidR="00F11FC0" w:rsidRPr="00216718" w:rsidRDefault="00F11FC0" w:rsidP="006B3A6D">
            <w:pPr>
              <w:pStyle w:val="TAC"/>
              <w:rPr>
                <w:rFonts w:eastAsia="Calibri"/>
                <w:szCs w:val="16"/>
              </w:rPr>
            </w:pPr>
            <w:r w:rsidRPr="00216718">
              <w:rPr>
                <w:rFonts w:eastAsia="Calibri"/>
                <w:szCs w:val="16"/>
              </w:rPr>
              <w:t>A</w:t>
            </w:r>
          </w:p>
        </w:tc>
        <w:tc>
          <w:tcPr>
            <w:tcW w:w="708" w:type="dxa"/>
            <w:vAlign w:val="center"/>
          </w:tcPr>
          <w:p w14:paraId="1EC3DD4E" w14:textId="77777777" w:rsidR="00F11FC0" w:rsidRPr="00216718" w:rsidRDefault="00F11FC0" w:rsidP="006B3A6D">
            <w:pPr>
              <w:pStyle w:val="TAC"/>
              <w:rPr>
                <w:rFonts w:eastAsia="Calibri"/>
                <w:szCs w:val="16"/>
              </w:rPr>
            </w:pPr>
            <w:r w:rsidRPr="00216718">
              <w:rPr>
                <w:rFonts w:eastAsia="Calibri"/>
                <w:szCs w:val="16"/>
              </w:rPr>
              <w:t>3 m</w:t>
            </w:r>
          </w:p>
        </w:tc>
        <w:tc>
          <w:tcPr>
            <w:tcW w:w="709" w:type="dxa"/>
            <w:vAlign w:val="center"/>
          </w:tcPr>
          <w:p w14:paraId="5B0DBC3F" w14:textId="77777777" w:rsidR="00F11FC0" w:rsidRPr="00216718" w:rsidRDefault="00F11FC0" w:rsidP="006B3A6D">
            <w:pPr>
              <w:pStyle w:val="TAC"/>
              <w:rPr>
                <w:rFonts w:eastAsia="Calibri"/>
                <w:szCs w:val="16"/>
              </w:rPr>
            </w:pPr>
            <w:r w:rsidRPr="00216718">
              <w:rPr>
                <w:rFonts w:eastAsia="Calibri"/>
                <w:szCs w:val="16"/>
              </w:rPr>
              <w:t>3 m</w:t>
            </w:r>
          </w:p>
        </w:tc>
        <w:tc>
          <w:tcPr>
            <w:tcW w:w="1134" w:type="dxa"/>
            <w:vAlign w:val="center"/>
          </w:tcPr>
          <w:p w14:paraId="38FB9E98" w14:textId="77777777" w:rsidR="00F11FC0" w:rsidRPr="00216718" w:rsidRDefault="00F11FC0" w:rsidP="006B3A6D">
            <w:pPr>
              <w:pStyle w:val="TAC"/>
              <w:rPr>
                <w:rFonts w:eastAsia="Calibri"/>
                <w:szCs w:val="16"/>
              </w:rPr>
            </w:pPr>
            <w:r w:rsidRPr="00216718">
              <w:rPr>
                <w:rFonts w:eastAsia="Calibri"/>
                <w:szCs w:val="16"/>
              </w:rPr>
              <w:t>99 %</w:t>
            </w:r>
          </w:p>
        </w:tc>
        <w:tc>
          <w:tcPr>
            <w:tcW w:w="851" w:type="dxa"/>
            <w:vAlign w:val="center"/>
          </w:tcPr>
          <w:p w14:paraId="280001AA" w14:textId="77777777" w:rsidR="00F11FC0" w:rsidRPr="00216718" w:rsidRDefault="00F11FC0" w:rsidP="006B3A6D">
            <w:pPr>
              <w:pStyle w:val="TAC"/>
              <w:rPr>
                <w:rFonts w:eastAsia="Calibri"/>
                <w:szCs w:val="16"/>
              </w:rPr>
            </w:pPr>
            <w:r w:rsidRPr="00216718">
              <w:rPr>
                <w:rFonts w:eastAsia="Calibri"/>
                <w:szCs w:val="16"/>
              </w:rPr>
              <w:t>1 s</w:t>
            </w:r>
          </w:p>
        </w:tc>
        <w:tc>
          <w:tcPr>
            <w:tcW w:w="1710" w:type="dxa"/>
            <w:vAlign w:val="center"/>
          </w:tcPr>
          <w:p w14:paraId="234CA56F" w14:textId="77777777" w:rsidR="00F11FC0" w:rsidRDefault="00F11FC0" w:rsidP="006B3A6D">
            <w:pPr>
              <w:pStyle w:val="TAC"/>
              <w:rPr>
                <w:rFonts w:eastAsia="Calibri"/>
                <w:szCs w:val="16"/>
              </w:rPr>
            </w:pPr>
            <w:r w:rsidRPr="00216718">
              <w:rPr>
                <w:rFonts w:eastAsia="Calibri"/>
                <w:szCs w:val="16"/>
              </w:rPr>
              <w:t>Outdoor</w:t>
            </w:r>
            <w:r>
              <w:rPr>
                <w:rFonts w:eastAsia="Calibri"/>
                <w:szCs w:val="16"/>
              </w:rPr>
              <w:t xml:space="preserve"> </w:t>
            </w:r>
          </w:p>
          <w:p w14:paraId="4E736286" w14:textId="77777777" w:rsidR="00F11FC0" w:rsidRPr="00216718" w:rsidRDefault="00F11FC0" w:rsidP="006B3A6D">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3B97884B" w14:textId="77777777" w:rsidR="00F11FC0" w:rsidRDefault="00F11FC0" w:rsidP="006B3A6D">
            <w:pPr>
              <w:pStyle w:val="TAC"/>
              <w:rPr>
                <w:rFonts w:eastAsia="Calibri"/>
                <w:szCs w:val="16"/>
              </w:rPr>
            </w:pPr>
            <w:r w:rsidRPr="00216718">
              <w:rPr>
                <w:rFonts w:eastAsia="Calibri"/>
                <w:szCs w:val="16"/>
              </w:rPr>
              <w:t>Outdoor</w:t>
            </w:r>
            <w:r>
              <w:rPr>
                <w:rFonts w:eastAsia="Calibri"/>
                <w:szCs w:val="16"/>
              </w:rPr>
              <w:t xml:space="preserve"> </w:t>
            </w:r>
          </w:p>
          <w:p w14:paraId="3F548860" w14:textId="77777777" w:rsidR="00F11FC0" w:rsidRDefault="00F11FC0" w:rsidP="006B3A6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2900B0A1" w14:textId="77777777" w:rsidR="00F11FC0" w:rsidRDefault="00F11FC0" w:rsidP="006B3A6D">
            <w:pPr>
              <w:pStyle w:val="TAC"/>
              <w:jc w:val="left"/>
              <w:rPr>
                <w:rFonts w:eastAsia="Calibri"/>
                <w:szCs w:val="16"/>
              </w:rPr>
            </w:pPr>
          </w:p>
          <w:p w14:paraId="1A84DD98" w14:textId="77777777" w:rsidR="00F11FC0" w:rsidRPr="00216718" w:rsidRDefault="00F11FC0" w:rsidP="006B3A6D">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7635C02B" w14:textId="77777777" w:rsidR="00F11FC0" w:rsidRPr="00216718" w:rsidRDefault="00F11FC0" w:rsidP="006B3A6D">
            <w:pPr>
              <w:pStyle w:val="TAC"/>
              <w:rPr>
                <w:rFonts w:eastAsia="Calibri"/>
                <w:szCs w:val="16"/>
              </w:rPr>
            </w:pPr>
            <w:r>
              <w:rPr>
                <w:rFonts w:eastAsia="Calibri"/>
                <w:szCs w:val="16"/>
              </w:rPr>
              <w:t>Indoor - up to 30 km/h</w:t>
            </w:r>
          </w:p>
        </w:tc>
      </w:tr>
      <w:tr w:rsidR="00F11FC0" w:rsidRPr="00D81B6A" w14:paraId="0840F1CC" w14:textId="77777777" w:rsidTr="006B3A6D">
        <w:trPr>
          <w:trHeight w:val="736"/>
        </w:trPr>
        <w:tc>
          <w:tcPr>
            <w:tcW w:w="392" w:type="dxa"/>
            <w:vAlign w:val="center"/>
          </w:tcPr>
          <w:p w14:paraId="14662CD9" w14:textId="77777777" w:rsidR="00F11FC0" w:rsidRPr="008F4D51" w:rsidRDefault="00F11FC0" w:rsidP="006B3A6D">
            <w:pPr>
              <w:pStyle w:val="TAC"/>
              <w:rPr>
                <w:rFonts w:eastAsia="Calibri"/>
                <w:szCs w:val="16"/>
                <w:highlight w:val="cyan"/>
              </w:rPr>
            </w:pPr>
            <w:r w:rsidRPr="008F4D51">
              <w:rPr>
                <w:rFonts w:eastAsia="Calibri"/>
                <w:szCs w:val="16"/>
                <w:highlight w:val="cyan"/>
              </w:rPr>
              <w:t>3</w:t>
            </w:r>
          </w:p>
        </w:tc>
        <w:tc>
          <w:tcPr>
            <w:tcW w:w="567" w:type="dxa"/>
            <w:vAlign w:val="center"/>
          </w:tcPr>
          <w:p w14:paraId="2ED3446B" w14:textId="77777777" w:rsidR="00F11FC0" w:rsidRPr="008F4D51" w:rsidRDefault="00F11FC0" w:rsidP="006B3A6D">
            <w:pPr>
              <w:pStyle w:val="TAC"/>
              <w:rPr>
                <w:rFonts w:eastAsia="Calibri"/>
                <w:szCs w:val="16"/>
                <w:highlight w:val="cyan"/>
              </w:rPr>
            </w:pPr>
            <w:r w:rsidRPr="008F4D51">
              <w:rPr>
                <w:rFonts w:eastAsia="Calibri"/>
                <w:szCs w:val="16"/>
                <w:highlight w:val="cyan"/>
              </w:rPr>
              <w:t>A</w:t>
            </w:r>
          </w:p>
        </w:tc>
        <w:tc>
          <w:tcPr>
            <w:tcW w:w="708" w:type="dxa"/>
            <w:vAlign w:val="center"/>
          </w:tcPr>
          <w:p w14:paraId="79F49090" w14:textId="77777777" w:rsidR="00F11FC0" w:rsidRPr="008F4D51" w:rsidRDefault="00F11FC0" w:rsidP="006B3A6D">
            <w:pPr>
              <w:pStyle w:val="TAC"/>
              <w:rPr>
                <w:rFonts w:eastAsia="Calibri"/>
                <w:szCs w:val="16"/>
                <w:highlight w:val="cyan"/>
              </w:rPr>
            </w:pPr>
            <w:r w:rsidRPr="008F4D51">
              <w:rPr>
                <w:rFonts w:eastAsia="Calibri"/>
                <w:szCs w:val="16"/>
                <w:highlight w:val="cyan"/>
              </w:rPr>
              <w:t>1 m</w:t>
            </w:r>
          </w:p>
        </w:tc>
        <w:tc>
          <w:tcPr>
            <w:tcW w:w="709" w:type="dxa"/>
            <w:vAlign w:val="center"/>
          </w:tcPr>
          <w:p w14:paraId="365AE065" w14:textId="77777777" w:rsidR="00F11FC0" w:rsidRPr="008F4D51" w:rsidRDefault="00F11FC0" w:rsidP="006B3A6D">
            <w:pPr>
              <w:pStyle w:val="TAC"/>
              <w:rPr>
                <w:rFonts w:eastAsia="Calibri"/>
                <w:szCs w:val="16"/>
                <w:highlight w:val="cyan"/>
              </w:rPr>
            </w:pPr>
            <w:r w:rsidRPr="008F4D51">
              <w:rPr>
                <w:rFonts w:eastAsia="Calibri"/>
                <w:szCs w:val="16"/>
                <w:highlight w:val="cyan"/>
              </w:rPr>
              <w:t>2 m</w:t>
            </w:r>
          </w:p>
        </w:tc>
        <w:tc>
          <w:tcPr>
            <w:tcW w:w="1134" w:type="dxa"/>
            <w:vAlign w:val="center"/>
          </w:tcPr>
          <w:p w14:paraId="575F54BD" w14:textId="77777777" w:rsidR="00F11FC0" w:rsidRPr="008F4D51" w:rsidRDefault="00F11FC0" w:rsidP="006B3A6D">
            <w:pPr>
              <w:pStyle w:val="TAC"/>
              <w:rPr>
                <w:rFonts w:eastAsia="Calibri"/>
                <w:szCs w:val="16"/>
                <w:highlight w:val="cyan"/>
              </w:rPr>
            </w:pPr>
            <w:r w:rsidRPr="008F4D51">
              <w:rPr>
                <w:rFonts w:eastAsia="Calibri"/>
                <w:szCs w:val="16"/>
                <w:highlight w:val="cyan"/>
              </w:rPr>
              <w:t>99 %</w:t>
            </w:r>
          </w:p>
        </w:tc>
        <w:tc>
          <w:tcPr>
            <w:tcW w:w="851" w:type="dxa"/>
            <w:vAlign w:val="center"/>
          </w:tcPr>
          <w:p w14:paraId="7F42AC86" w14:textId="77777777" w:rsidR="00F11FC0" w:rsidRPr="008F4D51" w:rsidRDefault="00F11FC0" w:rsidP="006B3A6D">
            <w:pPr>
              <w:pStyle w:val="TAC"/>
              <w:rPr>
                <w:rFonts w:eastAsia="Calibri"/>
                <w:szCs w:val="16"/>
                <w:highlight w:val="cyan"/>
              </w:rPr>
            </w:pPr>
            <w:r w:rsidRPr="008F4D51">
              <w:rPr>
                <w:rFonts w:eastAsia="Calibri"/>
                <w:szCs w:val="16"/>
                <w:highlight w:val="cyan"/>
              </w:rPr>
              <w:t>1 s</w:t>
            </w:r>
          </w:p>
        </w:tc>
        <w:tc>
          <w:tcPr>
            <w:tcW w:w="1710" w:type="dxa"/>
            <w:vAlign w:val="center"/>
          </w:tcPr>
          <w:p w14:paraId="3BE19707" w14:textId="77777777" w:rsidR="00F11FC0" w:rsidRPr="008F4D51" w:rsidRDefault="00F11FC0" w:rsidP="006B3A6D">
            <w:pPr>
              <w:pStyle w:val="TAC"/>
              <w:rPr>
                <w:rFonts w:eastAsia="Calibri"/>
                <w:szCs w:val="16"/>
                <w:highlight w:val="cyan"/>
              </w:rPr>
            </w:pPr>
            <w:r w:rsidRPr="008F4D51">
              <w:rPr>
                <w:rFonts w:eastAsia="Calibri"/>
                <w:szCs w:val="16"/>
                <w:highlight w:val="cyan"/>
              </w:rPr>
              <w:t xml:space="preserve">Outdoor </w:t>
            </w:r>
          </w:p>
          <w:p w14:paraId="586BB53E" w14:textId="77777777" w:rsidR="00F11FC0" w:rsidRPr="008F4D51" w:rsidRDefault="00F11FC0" w:rsidP="006B3A6D">
            <w:pPr>
              <w:pStyle w:val="TAC"/>
              <w:rPr>
                <w:rFonts w:eastAsia="Calibri"/>
                <w:szCs w:val="16"/>
                <w:highlight w:val="cyan"/>
              </w:rPr>
            </w:pPr>
            <w:r w:rsidRPr="008F4D51">
              <w:rPr>
                <w:rFonts w:eastAsia="Calibri"/>
                <w:szCs w:val="16"/>
                <w:highlight w:val="cyan"/>
              </w:rPr>
              <w:t>(rural and urban) up to 500 km/h for trains and up to 250 km/h for other vehicles</w:t>
            </w:r>
          </w:p>
        </w:tc>
        <w:tc>
          <w:tcPr>
            <w:tcW w:w="1711" w:type="dxa"/>
            <w:shd w:val="clear" w:color="auto" w:fill="auto"/>
            <w:vAlign w:val="center"/>
          </w:tcPr>
          <w:p w14:paraId="3714F33A" w14:textId="77777777" w:rsidR="00F11FC0" w:rsidRPr="008F4D51" w:rsidRDefault="00F11FC0" w:rsidP="006B3A6D">
            <w:pPr>
              <w:pStyle w:val="TAC"/>
              <w:rPr>
                <w:rFonts w:eastAsia="Calibri"/>
                <w:szCs w:val="16"/>
                <w:highlight w:val="cyan"/>
              </w:rPr>
            </w:pPr>
            <w:r w:rsidRPr="008F4D51">
              <w:rPr>
                <w:rFonts w:eastAsia="Calibri"/>
                <w:szCs w:val="16"/>
                <w:highlight w:val="cyan"/>
              </w:rPr>
              <w:t xml:space="preserve">Outdoor </w:t>
            </w:r>
          </w:p>
          <w:p w14:paraId="39C3BA88" w14:textId="77777777" w:rsidR="00F11FC0" w:rsidRPr="008F4D51" w:rsidRDefault="00F11FC0" w:rsidP="006B3A6D">
            <w:pPr>
              <w:pStyle w:val="TAC"/>
              <w:rPr>
                <w:rFonts w:eastAsia="Calibri"/>
                <w:szCs w:val="16"/>
                <w:highlight w:val="cyan"/>
              </w:rPr>
            </w:pPr>
            <w:r w:rsidRPr="008F4D51">
              <w:rPr>
                <w:rFonts w:eastAsia="Calibri"/>
                <w:szCs w:val="16"/>
                <w:highlight w:val="cyan"/>
              </w:rPr>
              <w:t>(dense urban) up to 60 km/h</w:t>
            </w:r>
          </w:p>
          <w:p w14:paraId="24D7D1AB" w14:textId="77777777" w:rsidR="00F11FC0" w:rsidRPr="008F4D51" w:rsidRDefault="00F11FC0" w:rsidP="006B3A6D">
            <w:pPr>
              <w:pStyle w:val="TAC"/>
              <w:jc w:val="left"/>
              <w:rPr>
                <w:rFonts w:eastAsia="Calibri"/>
                <w:szCs w:val="16"/>
                <w:highlight w:val="cyan"/>
              </w:rPr>
            </w:pPr>
          </w:p>
          <w:p w14:paraId="069353EF" w14:textId="77777777" w:rsidR="00F11FC0" w:rsidRPr="008F4D51" w:rsidRDefault="00F11FC0" w:rsidP="006B3A6D">
            <w:pPr>
              <w:pStyle w:val="TAC"/>
              <w:rPr>
                <w:rFonts w:eastAsia="Calibri"/>
                <w:szCs w:val="16"/>
                <w:highlight w:val="cyan"/>
              </w:rPr>
            </w:pPr>
            <w:r w:rsidRPr="008F4D51">
              <w:rPr>
                <w:rFonts w:eastAsia="Calibri"/>
                <w:szCs w:val="16"/>
                <w:highlight w:val="cyan"/>
              </w:rPr>
              <w:t>Along roads up to 250 km/h and along railways up to 500 km/h</w:t>
            </w:r>
          </w:p>
        </w:tc>
        <w:tc>
          <w:tcPr>
            <w:tcW w:w="1711" w:type="dxa"/>
            <w:shd w:val="clear" w:color="auto" w:fill="auto"/>
            <w:vAlign w:val="center"/>
          </w:tcPr>
          <w:p w14:paraId="5D079DE3" w14:textId="77777777" w:rsidR="00F11FC0" w:rsidRPr="008F4D51" w:rsidRDefault="00F11FC0" w:rsidP="006B3A6D">
            <w:pPr>
              <w:pStyle w:val="TAC"/>
              <w:rPr>
                <w:rFonts w:eastAsia="Calibri"/>
                <w:szCs w:val="16"/>
                <w:highlight w:val="cyan"/>
              </w:rPr>
            </w:pPr>
            <w:r w:rsidRPr="008F4D51">
              <w:rPr>
                <w:rFonts w:eastAsia="Calibri"/>
                <w:szCs w:val="16"/>
                <w:highlight w:val="cyan"/>
              </w:rPr>
              <w:t>Indoor - up to 30 km/h</w:t>
            </w:r>
          </w:p>
        </w:tc>
      </w:tr>
      <w:tr w:rsidR="00F11FC0" w:rsidRPr="00D81B6A" w14:paraId="70778F6D" w14:textId="77777777" w:rsidTr="006B3A6D">
        <w:trPr>
          <w:trHeight w:val="736"/>
        </w:trPr>
        <w:tc>
          <w:tcPr>
            <w:tcW w:w="392" w:type="dxa"/>
            <w:vAlign w:val="center"/>
          </w:tcPr>
          <w:p w14:paraId="3E88DAE7" w14:textId="77777777" w:rsidR="00F11FC0" w:rsidRPr="00216718" w:rsidRDefault="00F11FC0" w:rsidP="006B3A6D">
            <w:pPr>
              <w:pStyle w:val="TAC"/>
              <w:rPr>
                <w:rFonts w:eastAsia="Calibri"/>
                <w:szCs w:val="16"/>
              </w:rPr>
            </w:pPr>
            <w:r>
              <w:rPr>
                <w:rFonts w:eastAsia="Calibri"/>
                <w:szCs w:val="16"/>
              </w:rPr>
              <w:t>4</w:t>
            </w:r>
          </w:p>
        </w:tc>
        <w:tc>
          <w:tcPr>
            <w:tcW w:w="567" w:type="dxa"/>
            <w:vAlign w:val="center"/>
          </w:tcPr>
          <w:p w14:paraId="2342A7D0" w14:textId="77777777" w:rsidR="00F11FC0" w:rsidRPr="00216718" w:rsidRDefault="00F11FC0" w:rsidP="006B3A6D">
            <w:pPr>
              <w:pStyle w:val="TAC"/>
              <w:rPr>
                <w:rFonts w:eastAsia="Calibri"/>
                <w:szCs w:val="16"/>
              </w:rPr>
            </w:pPr>
            <w:r w:rsidRPr="00216718">
              <w:rPr>
                <w:rFonts w:eastAsia="Calibri"/>
                <w:szCs w:val="16"/>
              </w:rPr>
              <w:t>A</w:t>
            </w:r>
          </w:p>
        </w:tc>
        <w:tc>
          <w:tcPr>
            <w:tcW w:w="708" w:type="dxa"/>
            <w:vAlign w:val="center"/>
          </w:tcPr>
          <w:p w14:paraId="4F2C8C83" w14:textId="77777777" w:rsidR="00F11FC0" w:rsidRPr="00216718" w:rsidRDefault="00F11FC0" w:rsidP="006B3A6D">
            <w:pPr>
              <w:pStyle w:val="TAC"/>
              <w:rPr>
                <w:rFonts w:eastAsia="Calibri"/>
                <w:szCs w:val="16"/>
              </w:rPr>
            </w:pPr>
            <w:r w:rsidRPr="00216718">
              <w:rPr>
                <w:rFonts w:eastAsia="Calibri"/>
                <w:szCs w:val="16"/>
              </w:rPr>
              <w:t>1 m</w:t>
            </w:r>
          </w:p>
        </w:tc>
        <w:tc>
          <w:tcPr>
            <w:tcW w:w="709" w:type="dxa"/>
            <w:vAlign w:val="center"/>
          </w:tcPr>
          <w:p w14:paraId="7B174F09" w14:textId="77777777" w:rsidR="00F11FC0" w:rsidRPr="00216718" w:rsidRDefault="00F11FC0" w:rsidP="006B3A6D">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83FF71E" w14:textId="77777777" w:rsidR="00F11FC0" w:rsidRPr="00216718" w:rsidRDefault="00F11FC0" w:rsidP="006B3A6D">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58F814A3" w14:textId="77777777" w:rsidR="00F11FC0" w:rsidRPr="00216718" w:rsidRDefault="00F11FC0" w:rsidP="006B3A6D">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403C89C8" w14:textId="77777777" w:rsidR="00F11FC0" w:rsidRPr="00216718" w:rsidRDefault="00F11FC0" w:rsidP="006B3A6D">
            <w:pPr>
              <w:pStyle w:val="TAC"/>
              <w:rPr>
                <w:rFonts w:eastAsia="Calibri"/>
                <w:szCs w:val="16"/>
              </w:rPr>
            </w:pPr>
            <w:r>
              <w:rPr>
                <w:rFonts w:eastAsia="Calibri"/>
                <w:szCs w:val="16"/>
              </w:rPr>
              <w:t>NA</w:t>
            </w:r>
          </w:p>
        </w:tc>
        <w:tc>
          <w:tcPr>
            <w:tcW w:w="1711" w:type="dxa"/>
            <w:shd w:val="clear" w:color="auto" w:fill="auto"/>
            <w:vAlign w:val="center"/>
          </w:tcPr>
          <w:p w14:paraId="6D7E8BF4" w14:textId="77777777" w:rsidR="00F11FC0" w:rsidRPr="00216718" w:rsidRDefault="00F11FC0" w:rsidP="006B3A6D">
            <w:pPr>
              <w:pStyle w:val="TAC"/>
              <w:rPr>
                <w:rFonts w:eastAsia="Calibri"/>
                <w:szCs w:val="16"/>
              </w:rPr>
            </w:pPr>
            <w:r>
              <w:rPr>
                <w:rFonts w:eastAsia="Calibri"/>
                <w:szCs w:val="16"/>
              </w:rPr>
              <w:t>NA</w:t>
            </w:r>
          </w:p>
        </w:tc>
        <w:tc>
          <w:tcPr>
            <w:tcW w:w="1711" w:type="dxa"/>
            <w:shd w:val="clear" w:color="auto" w:fill="auto"/>
            <w:vAlign w:val="center"/>
          </w:tcPr>
          <w:p w14:paraId="2ACC08BA" w14:textId="77777777" w:rsidR="00F11FC0" w:rsidRPr="00216718" w:rsidRDefault="00F11FC0" w:rsidP="006B3A6D">
            <w:pPr>
              <w:pStyle w:val="TAC"/>
              <w:rPr>
                <w:rFonts w:eastAsia="Calibri"/>
                <w:szCs w:val="16"/>
              </w:rPr>
            </w:pPr>
            <w:r>
              <w:rPr>
                <w:rFonts w:eastAsia="Calibri"/>
                <w:szCs w:val="16"/>
              </w:rPr>
              <w:t>Indoor - up to 30 km/h</w:t>
            </w:r>
          </w:p>
        </w:tc>
      </w:tr>
      <w:tr w:rsidR="00F11FC0" w:rsidRPr="00216718" w14:paraId="4626831D" w14:textId="77777777" w:rsidTr="00F11FC0">
        <w:trPr>
          <w:trHeight w:val="736"/>
        </w:trPr>
        <w:tc>
          <w:tcPr>
            <w:tcW w:w="392" w:type="dxa"/>
            <w:tcBorders>
              <w:top w:val="single" w:sz="4" w:space="0" w:color="auto"/>
              <w:left w:val="single" w:sz="4" w:space="0" w:color="auto"/>
              <w:bottom w:val="single" w:sz="4" w:space="0" w:color="auto"/>
              <w:right w:val="single" w:sz="4" w:space="0" w:color="auto"/>
            </w:tcBorders>
            <w:vAlign w:val="center"/>
          </w:tcPr>
          <w:p w14:paraId="2B4EA3E5" w14:textId="77777777" w:rsidR="00F11FC0" w:rsidRPr="00216718" w:rsidRDefault="00F11FC0" w:rsidP="006B3A6D">
            <w:pPr>
              <w:pStyle w:val="TAC"/>
              <w:rPr>
                <w:rFonts w:eastAsia="Calibri"/>
                <w:szCs w:val="16"/>
              </w:rPr>
            </w:pPr>
            <w:r>
              <w:rPr>
                <w:rFonts w:eastAsia="Calibri"/>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14:paraId="02F252D3" w14:textId="77777777" w:rsidR="00F11FC0" w:rsidRPr="00216718" w:rsidRDefault="00F11FC0" w:rsidP="006B3A6D">
            <w:pPr>
              <w:pStyle w:val="TAC"/>
              <w:rPr>
                <w:rFonts w:eastAsia="Calibri"/>
                <w:szCs w:val="16"/>
              </w:rPr>
            </w:pPr>
            <w:r w:rsidRPr="00216718">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tcPr>
          <w:p w14:paraId="256018D5" w14:textId="77777777" w:rsidR="00F11FC0" w:rsidRPr="00216718" w:rsidRDefault="00F11FC0" w:rsidP="006B3A6D">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tcBorders>
              <w:top w:val="single" w:sz="4" w:space="0" w:color="auto"/>
              <w:left w:val="single" w:sz="4" w:space="0" w:color="auto"/>
              <w:bottom w:val="single" w:sz="4" w:space="0" w:color="auto"/>
              <w:right w:val="single" w:sz="4" w:space="0" w:color="auto"/>
            </w:tcBorders>
            <w:vAlign w:val="center"/>
          </w:tcPr>
          <w:p w14:paraId="72A5755A" w14:textId="77777777" w:rsidR="00F11FC0" w:rsidRPr="00216718" w:rsidRDefault="00F11FC0" w:rsidP="006B3A6D">
            <w:pPr>
              <w:pStyle w:val="TAC"/>
              <w:rPr>
                <w:rFonts w:eastAsia="Calibri"/>
                <w:szCs w:val="16"/>
              </w:rPr>
            </w:pPr>
            <w:r>
              <w:rPr>
                <w:rFonts w:eastAsia="Calibri"/>
                <w:szCs w:val="16"/>
              </w:rPr>
              <w:t>2</w:t>
            </w:r>
            <w:r w:rsidRPr="00216718">
              <w:rPr>
                <w:rFonts w:eastAsia="Calibri"/>
                <w:szCs w:val="16"/>
              </w:rPr>
              <w:t xml:space="preserve"> m</w:t>
            </w:r>
          </w:p>
        </w:tc>
        <w:tc>
          <w:tcPr>
            <w:tcW w:w="1134" w:type="dxa"/>
            <w:tcBorders>
              <w:top w:val="single" w:sz="4" w:space="0" w:color="auto"/>
              <w:left w:val="single" w:sz="4" w:space="0" w:color="auto"/>
              <w:bottom w:val="single" w:sz="4" w:space="0" w:color="auto"/>
              <w:right w:val="single" w:sz="4" w:space="0" w:color="auto"/>
            </w:tcBorders>
            <w:vAlign w:val="center"/>
          </w:tcPr>
          <w:p w14:paraId="5093E399" w14:textId="77777777" w:rsidR="00F11FC0" w:rsidRPr="00216718" w:rsidRDefault="00F11FC0" w:rsidP="006B3A6D">
            <w:pPr>
              <w:pStyle w:val="TAC"/>
              <w:rPr>
                <w:rFonts w:eastAsia="Calibri"/>
                <w:szCs w:val="16"/>
              </w:rPr>
            </w:pPr>
            <w:r w:rsidRPr="00216718">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tcPr>
          <w:p w14:paraId="548F3F9E" w14:textId="77777777" w:rsidR="00F11FC0" w:rsidRPr="00216718" w:rsidRDefault="00F11FC0" w:rsidP="006B3A6D">
            <w:pPr>
              <w:pStyle w:val="TAC"/>
              <w:rPr>
                <w:rFonts w:eastAsia="Calibri"/>
                <w:szCs w:val="16"/>
              </w:rPr>
            </w:pPr>
            <w:r w:rsidRPr="00216718">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tcPr>
          <w:p w14:paraId="168884D7" w14:textId="77777777" w:rsidR="00F11FC0" w:rsidRDefault="00F11FC0" w:rsidP="006B3A6D">
            <w:pPr>
              <w:pStyle w:val="TAC"/>
              <w:rPr>
                <w:rFonts w:eastAsia="Calibri"/>
                <w:szCs w:val="16"/>
              </w:rPr>
            </w:pPr>
            <w:r w:rsidRPr="00216718">
              <w:rPr>
                <w:rFonts w:eastAsia="Calibri"/>
                <w:szCs w:val="16"/>
              </w:rPr>
              <w:t>Outdoor</w:t>
            </w:r>
            <w:r>
              <w:rPr>
                <w:rFonts w:eastAsia="Calibri"/>
                <w:szCs w:val="16"/>
              </w:rPr>
              <w:t xml:space="preserve"> </w:t>
            </w:r>
          </w:p>
          <w:p w14:paraId="0E5CE9ED" w14:textId="77777777" w:rsidR="00F11FC0" w:rsidRPr="00216718" w:rsidRDefault="00F11FC0" w:rsidP="006B3A6D">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14:paraId="1D86D6F5" w14:textId="77777777" w:rsidR="00F11FC0" w:rsidRDefault="00F11FC0" w:rsidP="006B3A6D">
            <w:pPr>
              <w:pStyle w:val="TAC"/>
              <w:rPr>
                <w:rFonts w:eastAsia="Calibri"/>
                <w:szCs w:val="16"/>
              </w:rPr>
            </w:pPr>
            <w:r w:rsidRPr="00216718">
              <w:rPr>
                <w:rFonts w:eastAsia="Calibri"/>
                <w:szCs w:val="16"/>
              </w:rPr>
              <w:t>Outdoor</w:t>
            </w:r>
            <w:r>
              <w:rPr>
                <w:rFonts w:eastAsia="Calibri"/>
                <w:szCs w:val="16"/>
              </w:rPr>
              <w:t xml:space="preserve"> </w:t>
            </w:r>
          </w:p>
          <w:p w14:paraId="58F12EC6" w14:textId="77777777" w:rsidR="00F11FC0" w:rsidRDefault="00F11FC0" w:rsidP="006B3A6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379C3D7E" w14:textId="77777777" w:rsidR="00F11FC0" w:rsidRDefault="00F11FC0" w:rsidP="00F11FC0">
            <w:pPr>
              <w:pStyle w:val="TAC"/>
              <w:rPr>
                <w:rFonts w:eastAsia="Calibri"/>
                <w:szCs w:val="16"/>
              </w:rPr>
            </w:pPr>
          </w:p>
          <w:p w14:paraId="7FEFE343" w14:textId="77777777" w:rsidR="00F11FC0" w:rsidRPr="00216718" w:rsidRDefault="00F11FC0" w:rsidP="006B3A6D">
            <w:pPr>
              <w:pStyle w:val="TAC"/>
              <w:rPr>
                <w:rFonts w:eastAsia="Calibri"/>
                <w:szCs w:val="16"/>
              </w:rPr>
            </w:pPr>
            <w:r>
              <w:rPr>
                <w:rFonts w:eastAsia="Calibri"/>
                <w:szCs w:val="16"/>
              </w:rPr>
              <w:t>Along roads and along railways up to 250 km/h</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14:paraId="30EE6F09" w14:textId="77777777" w:rsidR="00F11FC0" w:rsidRPr="00216718" w:rsidRDefault="00F11FC0" w:rsidP="006B3A6D">
            <w:pPr>
              <w:pStyle w:val="TAC"/>
              <w:rPr>
                <w:rFonts w:eastAsia="Calibri"/>
                <w:szCs w:val="16"/>
              </w:rPr>
            </w:pPr>
            <w:r>
              <w:rPr>
                <w:rFonts w:eastAsia="Calibri"/>
                <w:szCs w:val="16"/>
              </w:rPr>
              <w:t>Indoor - up to 30 km/h</w:t>
            </w:r>
          </w:p>
        </w:tc>
      </w:tr>
    </w:tbl>
    <w:p w14:paraId="44F831F9" w14:textId="77777777" w:rsidR="00F11FC0" w:rsidRDefault="00F11FC0" w:rsidP="00DF1A83"/>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8F4D51" w:rsidRPr="00D81B6A" w14:paraId="2E400D93" w14:textId="77777777" w:rsidTr="006B3A6D">
        <w:trPr>
          <w:trHeight w:val="736"/>
        </w:trPr>
        <w:tc>
          <w:tcPr>
            <w:tcW w:w="392" w:type="dxa"/>
            <w:vAlign w:val="center"/>
          </w:tcPr>
          <w:p w14:paraId="6CB8F62C" w14:textId="77777777" w:rsidR="008F4D51" w:rsidRPr="00216718" w:rsidRDefault="008F4D51" w:rsidP="006B273C">
            <w:pPr>
              <w:pStyle w:val="TAC"/>
              <w:rPr>
                <w:rFonts w:eastAsia="Calibri"/>
                <w:szCs w:val="16"/>
              </w:rPr>
            </w:pPr>
            <w:r>
              <w:rPr>
                <w:rFonts w:eastAsia="Calibri"/>
                <w:szCs w:val="16"/>
              </w:rPr>
              <w:lastRenderedPageBreak/>
              <w:t>6</w:t>
            </w:r>
          </w:p>
        </w:tc>
        <w:tc>
          <w:tcPr>
            <w:tcW w:w="567" w:type="dxa"/>
            <w:vAlign w:val="center"/>
          </w:tcPr>
          <w:p w14:paraId="0EC8E1E2" w14:textId="77777777" w:rsidR="008F4D51" w:rsidRPr="00216718" w:rsidRDefault="008F4D51" w:rsidP="006B273C">
            <w:pPr>
              <w:pStyle w:val="TAC"/>
              <w:rPr>
                <w:rFonts w:eastAsia="Calibri"/>
                <w:szCs w:val="16"/>
              </w:rPr>
            </w:pPr>
            <w:r w:rsidRPr="00216718">
              <w:rPr>
                <w:rFonts w:eastAsia="Calibri"/>
                <w:szCs w:val="16"/>
              </w:rPr>
              <w:t>A</w:t>
            </w:r>
          </w:p>
        </w:tc>
        <w:tc>
          <w:tcPr>
            <w:tcW w:w="708" w:type="dxa"/>
            <w:vAlign w:val="center"/>
          </w:tcPr>
          <w:p w14:paraId="4B8E6428" w14:textId="77777777" w:rsidR="008F4D51" w:rsidRPr="00216718" w:rsidRDefault="008F4D51" w:rsidP="006B273C">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30A53031" w14:textId="77777777" w:rsidR="008F4D51" w:rsidRPr="00216718" w:rsidRDefault="008F4D51" w:rsidP="006B273C">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C36A396" w14:textId="77777777" w:rsidR="008F4D51" w:rsidRPr="00216718" w:rsidRDefault="008F4D51" w:rsidP="006B273C">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672E9EE3" w14:textId="77777777" w:rsidR="008F4D51" w:rsidRPr="00216718" w:rsidRDefault="008F4D51" w:rsidP="006B273C">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02924BCD" w14:textId="77777777" w:rsidR="008F4D51" w:rsidRPr="00216718" w:rsidRDefault="008F4D51" w:rsidP="006B3A6D">
            <w:pPr>
              <w:pStyle w:val="TAC"/>
              <w:rPr>
                <w:rFonts w:eastAsia="Calibri"/>
                <w:szCs w:val="16"/>
              </w:rPr>
            </w:pPr>
            <w:r>
              <w:rPr>
                <w:rFonts w:eastAsia="Calibri"/>
                <w:szCs w:val="16"/>
              </w:rPr>
              <w:t>NA</w:t>
            </w:r>
          </w:p>
        </w:tc>
        <w:tc>
          <w:tcPr>
            <w:tcW w:w="1711" w:type="dxa"/>
            <w:shd w:val="clear" w:color="auto" w:fill="auto"/>
            <w:vAlign w:val="center"/>
          </w:tcPr>
          <w:p w14:paraId="4172A913" w14:textId="77777777" w:rsidR="008F4D51" w:rsidRDefault="008F4D51" w:rsidP="006B3A6D">
            <w:pPr>
              <w:pStyle w:val="TAC"/>
              <w:rPr>
                <w:rFonts w:eastAsia="Calibri"/>
                <w:szCs w:val="16"/>
              </w:rPr>
            </w:pPr>
            <w:r w:rsidRPr="00216718">
              <w:rPr>
                <w:rFonts w:eastAsia="Calibri"/>
                <w:szCs w:val="16"/>
              </w:rPr>
              <w:t>Outdoor</w:t>
            </w:r>
            <w:r>
              <w:rPr>
                <w:rFonts w:eastAsia="Calibri"/>
                <w:szCs w:val="16"/>
              </w:rPr>
              <w:t xml:space="preserve"> </w:t>
            </w:r>
          </w:p>
          <w:p w14:paraId="66CD212F" w14:textId="77777777" w:rsidR="008F4D51" w:rsidRPr="00216718" w:rsidRDefault="008F4D51" w:rsidP="006B3A6D">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667EEC67" w14:textId="77777777" w:rsidR="008F4D51" w:rsidRPr="00216718" w:rsidRDefault="008F4D51" w:rsidP="006B3A6D">
            <w:pPr>
              <w:pStyle w:val="TAC"/>
              <w:rPr>
                <w:rFonts w:eastAsia="Calibri"/>
                <w:szCs w:val="16"/>
              </w:rPr>
            </w:pPr>
            <w:r>
              <w:rPr>
                <w:rFonts w:eastAsia="Calibri"/>
                <w:szCs w:val="16"/>
              </w:rPr>
              <w:t>Indoor - up to 30 km/h</w:t>
            </w:r>
          </w:p>
        </w:tc>
      </w:tr>
      <w:tr w:rsidR="008F4D51" w:rsidRPr="00D81B6A" w14:paraId="6D690BE0" w14:textId="77777777" w:rsidTr="006B3A6D">
        <w:trPr>
          <w:trHeight w:val="896"/>
        </w:trPr>
        <w:tc>
          <w:tcPr>
            <w:tcW w:w="392" w:type="dxa"/>
            <w:shd w:val="clear" w:color="auto" w:fill="auto"/>
            <w:vAlign w:val="center"/>
          </w:tcPr>
          <w:p w14:paraId="6A55984A" w14:textId="77777777" w:rsidR="008F4D51" w:rsidRPr="00216718" w:rsidRDefault="008F4D51" w:rsidP="006B273C">
            <w:pPr>
              <w:pStyle w:val="TAC"/>
              <w:rPr>
                <w:rFonts w:eastAsia="Calibri"/>
                <w:szCs w:val="16"/>
              </w:rPr>
            </w:pPr>
            <w:r>
              <w:rPr>
                <w:rFonts w:eastAsia="Calibri"/>
                <w:szCs w:val="16"/>
              </w:rPr>
              <w:t>7</w:t>
            </w:r>
          </w:p>
        </w:tc>
        <w:tc>
          <w:tcPr>
            <w:tcW w:w="567" w:type="dxa"/>
            <w:shd w:val="clear" w:color="auto" w:fill="auto"/>
            <w:vAlign w:val="center"/>
          </w:tcPr>
          <w:p w14:paraId="70C0518E" w14:textId="77777777" w:rsidR="008F4D51" w:rsidRPr="00216718" w:rsidRDefault="008F4D51" w:rsidP="006B273C">
            <w:pPr>
              <w:pStyle w:val="TAC"/>
              <w:rPr>
                <w:rFonts w:eastAsia="Calibri"/>
                <w:szCs w:val="16"/>
              </w:rPr>
            </w:pPr>
            <w:r w:rsidRPr="00216718">
              <w:rPr>
                <w:rFonts w:eastAsia="Calibri"/>
                <w:szCs w:val="16"/>
              </w:rPr>
              <w:t>R</w:t>
            </w:r>
          </w:p>
        </w:tc>
        <w:tc>
          <w:tcPr>
            <w:tcW w:w="708" w:type="dxa"/>
            <w:shd w:val="clear" w:color="auto" w:fill="auto"/>
            <w:vAlign w:val="center"/>
          </w:tcPr>
          <w:p w14:paraId="1D05AC66" w14:textId="77777777" w:rsidR="008F4D51" w:rsidRPr="00216718" w:rsidRDefault="008F4D51" w:rsidP="006B273C">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7DB3899C" w14:textId="77777777" w:rsidR="008F4D51" w:rsidRPr="00216718" w:rsidRDefault="008F4D51" w:rsidP="006B273C">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6BB32D97" w14:textId="77777777" w:rsidR="008F4D51" w:rsidRPr="00216718" w:rsidRDefault="008F4D51" w:rsidP="006B273C">
            <w:pPr>
              <w:pStyle w:val="TAC"/>
              <w:rPr>
                <w:rFonts w:eastAsia="Calibri"/>
                <w:szCs w:val="16"/>
              </w:rPr>
            </w:pPr>
            <w:r w:rsidRPr="00216718">
              <w:rPr>
                <w:rFonts w:eastAsia="Calibri"/>
                <w:szCs w:val="16"/>
              </w:rPr>
              <w:t>99 %</w:t>
            </w:r>
          </w:p>
        </w:tc>
        <w:tc>
          <w:tcPr>
            <w:tcW w:w="851" w:type="dxa"/>
            <w:shd w:val="clear" w:color="auto" w:fill="auto"/>
            <w:vAlign w:val="center"/>
          </w:tcPr>
          <w:p w14:paraId="53E8E6E0" w14:textId="77777777" w:rsidR="008F4D51" w:rsidRPr="00216718" w:rsidRDefault="008F4D51" w:rsidP="006B273C">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28EE044E" w14:textId="77777777" w:rsidR="008F4D51" w:rsidRPr="00216718" w:rsidRDefault="008F4D51" w:rsidP="006B3A6D">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4E27F183" w14:textId="77777777" w:rsidR="008F4D51" w:rsidRPr="00216718" w:rsidRDefault="008F4D51" w:rsidP="006B3A6D">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8F4D51" w:rsidRPr="00216718" w14:paraId="159C9A22" w14:textId="77777777" w:rsidTr="006B3A6D">
        <w:tc>
          <w:tcPr>
            <w:tcW w:w="9493" w:type="dxa"/>
            <w:gridSpan w:val="9"/>
            <w:shd w:val="clear" w:color="auto" w:fill="auto"/>
            <w:vAlign w:val="center"/>
          </w:tcPr>
          <w:p w14:paraId="71F96FAE" w14:textId="77777777" w:rsidR="008F4D51" w:rsidRDefault="008F4D51" w:rsidP="006B3A6D">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093E6837" w14:textId="77777777" w:rsidR="008F4D51" w:rsidRPr="00216718" w:rsidRDefault="008F4D51" w:rsidP="006B3A6D">
            <w:pPr>
              <w:pStyle w:val="TAN"/>
              <w:rPr>
                <w:rFonts w:eastAsia="Calibri"/>
                <w:szCs w:val="16"/>
              </w:rPr>
            </w:pPr>
          </w:p>
          <w:p w14:paraId="3A30BF27" w14:textId="77777777" w:rsidR="008F4D51" w:rsidRDefault="008F4D51" w:rsidP="006B3A6D">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7B220558" w14:textId="77777777" w:rsidR="008F4D51" w:rsidRDefault="008F4D51" w:rsidP="006B3A6D">
            <w:pPr>
              <w:pStyle w:val="TAN"/>
              <w:rPr>
                <w:rFonts w:eastAsia="Calibri"/>
                <w:szCs w:val="16"/>
              </w:rPr>
            </w:pPr>
          </w:p>
          <w:p w14:paraId="6333FA6D" w14:textId="77777777" w:rsidR="008F4D51" w:rsidRDefault="008F4D51" w:rsidP="006B3A6D">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5C1B125E" w14:textId="77777777" w:rsidR="008F4D51" w:rsidRPr="00216718" w:rsidRDefault="008F4D51" w:rsidP="006B3A6D">
            <w:pPr>
              <w:pStyle w:val="TAN"/>
              <w:rPr>
                <w:rFonts w:eastAsia="Calibri"/>
                <w:szCs w:val="16"/>
              </w:rPr>
            </w:pPr>
          </w:p>
        </w:tc>
      </w:tr>
    </w:tbl>
    <w:p w14:paraId="33D1D91A" w14:textId="33B307CE" w:rsidR="008F4D51" w:rsidRDefault="008F4D51" w:rsidP="008F4D51"/>
    <w:p w14:paraId="4B485289" w14:textId="39399E33" w:rsidR="00F11FC0" w:rsidRDefault="00F11FC0" w:rsidP="00F11FC0">
      <w:pPr>
        <w:jc w:val="both"/>
        <w:rPr>
          <w:bCs/>
        </w:rPr>
      </w:pPr>
      <w:r>
        <w:rPr>
          <w:lang w:eastAsia="zh-CN"/>
        </w:rPr>
        <w:t xml:space="preserve">The study also intends to focus on </w:t>
      </w:r>
      <w:r w:rsidRPr="00F14B6D">
        <w:rPr>
          <w:bCs/>
        </w:rPr>
        <w:t>RRC_INACTIVE and/or RRC_IDLE state</w:t>
      </w:r>
      <w:r>
        <w:rPr>
          <w:bCs/>
        </w:rPr>
        <w:t xml:space="preserve">, as described in the SID [1], to further alleviate the study load. However, RAN1 may need RAN2 to clarify whether positioning for RRC_IDLE state is within the scope of Rel-18 study since there was no support of positioning on RRC_IDLE state in Rel-16 and Rel-17. </w:t>
      </w:r>
      <w:r w:rsidR="00A63B1F">
        <w:rPr>
          <w:bCs/>
        </w:rPr>
        <w:t xml:space="preserve">After the clarification of study scope from RAN2, RAN1 can further study whether enhancement is needed for </w:t>
      </w:r>
      <w:r w:rsidR="00A63B1F" w:rsidRPr="00F14B6D">
        <w:rPr>
          <w:bCs/>
        </w:rPr>
        <w:t>RRC_INACTIVE and/or RRC_IDLE state</w:t>
      </w:r>
      <w:r w:rsidR="00A63B1F">
        <w:rPr>
          <w:bCs/>
        </w:rPr>
        <w:t xml:space="preserve"> to support LPHAP. </w:t>
      </w:r>
    </w:p>
    <w:p w14:paraId="735EFEE4" w14:textId="3BBED97F" w:rsidR="00A63B1F" w:rsidRDefault="00A63B1F" w:rsidP="00A63B1F">
      <w:pPr>
        <w:spacing w:after="0"/>
        <w:jc w:val="both"/>
        <w:rPr>
          <w:b/>
          <w:u w:val="single"/>
        </w:rPr>
      </w:pPr>
      <w:r w:rsidRPr="00F11FC0">
        <w:rPr>
          <w:b/>
          <w:u w:val="single"/>
          <w:lang w:eastAsia="zh-CN"/>
        </w:rPr>
        <w:t xml:space="preserve">Proposal </w:t>
      </w:r>
      <w:r>
        <w:rPr>
          <w:b/>
          <w:u w:val="single"/>
          <w:lang w:eastAsia="zh-CN"/>
        </w:rPr>
        <w:t>2</w:t>
      </w:r>
      <w:r w:rsidRPr="00F11FC0">
        <w:rPr>
          <w:b/>
          <w:u w:val="single"/>
          <w:lang w:eastAsia="zh-CN"/>
        </w:rPr>
        <w:t xml:space="preserve">: </w:t>
      </w:r>
      <w:r>
        <w:rPr>
          <w:b/>
          <w:u w:val="single"/>
        </w:rPr>
        <w:t>RAN1 shall wait for RAN2’s clarification on the scope of the study. Especially, one of the following options shall be clarified:</w:t>
      </w:r>
    </w:p>
    <w:p w14:paraId="23BFBDEB" w14:textId="76035557" w:rsidR="00A63B1F" w:rsidRDefault="00A63B1F" w:rsidP="00A63B1F">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6D06A67A" w14:textId="6C0B233B" w:rsidR="00A63B1F" w:rsidRDefault="00A63B1F" w:rsidP="00A63B1F">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24BACB3E" w14:textId="19C958CF" w:rsidR="00A63B1F" w:rsidRPr="00A63B1F" w:rsidRDefault="00A63B1F" w:rsidP="00A63B1F">
      <w:pPr>
        <w:pStyle w:val="ListParagraph"/>
        <w:numPr>
          <w:ilvl w:val="0"/>
          <w:numId w:val="18"/>
        </w:numPr>
        <w:ind w:leftChars="0"/>
        <w:jc w:val="both"/>
        <w:rPr>
          <w:b/>
          <w:u w:val="single"/>
        </w:rPr>
      </w:pPr>
      <w:r>
        <w:rPr>
          <w:b/>
          <w:u w:val="single"/>
        </w:rPr>
        <w:t>Option 3: Option 1 + Option 2.</w:t>
      </w:r>
    </w:p>
    <w:p w14:paraId="1DF40FC4" w14:textId="47584C3B" w:rsidR="00A63B1F" w:rsidRDefault="00A63B1F" w:rsidP="00A63B1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3" w:name="_GoBack"/>
      <w:bookmarkEnd w:id="3"/>
      <w:r>
        <w:rPr>
          <w:szCs w:val="20"/>
          <w:lang w:val="en-US"/>
        </w:rPr>
        <w:t>Evaluation Methodology</w:t>
      </w:r>
    </w:p>
    <w:p w14:paraId="370D9723" w14:textId="0023B042" w:rsidR="00A63B1F" w:rsidRDefault="00A63B1F" w:rsidP="00A63B1F">
      <w:pPr>
        <w:jc w:val="both"/>
      </w:pPr>
      <w:r>
        <w:t xml:space="preserve">In Rel-16 and Rel-17, RAN1 has already determined evaluation methodology for positioning accuracy, using either system level simulation or link level simulation. However, RAN1 has not studied the evaluation methodology for power consumption aspect of positioning. In order to </w:t>
      </w:r>
      <w:r w:rsidR="00FD58D5" w:rsidRPr="00FD58D5">
        <w:t>evaluate whether existing RAN functionality can support these power consumption and positioning requirements</w:t>
      </w:r>
      <w:r w:rsidR="00FD58D5">
        <w:t xml:space="preserve"> in LPHAP, an evaluation methodology for the power consumption is needed, including the model to determine power consumption in positioning and key metric to evaluate the power consumption. </w:t>
      </w:r>
    </w:p>
    <w:p w14:paraId="7276E962" w14:textId="3184EDFC" w:rsidR="00A63B1F" w:rsidRPr="00FD58D5" w:rsidRDefault="00FD58D5" w:rsidP="00F11FC0">
      <w:pPr>
        <w:jc w:val="both"/>
        <w:rPr>
          <w:b/>
          <w:bCs/>
          <w:u w:val="single"/>
        </w:rPr>
      </w:pPr>
      <w:r w:rsidRPr="00FD58D5">
        <w:rPr>
          <w:b/>
          <w:bCs/>
          <w:u w:val="single"/>
        </w:rPr>
        <w:t xml:space="preserve">Proposal 3: RAN1 shall study the </w:t>
      </w:r>
      <w:r w:rsidRPr="00FD58D5">
        <w:rPr>
          <w:b/>
          <w:u w:val="single"/>
        </w:rPr>
        <w:t>evaluation methodology for the power consumption in positioning, including the model to determine power consumption in positioning and key metric to evaluate the power consumption</w:t>
      </w:r>
      <w:r>
        <w:rPr>
          <w:b/>
          <w:u w:val="single"/>
        </w:rPr>
        <w:t>.</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0EA72D8F" w14:textId="77777777" w:rsidR="00270C4D" w:rsidRDefault="00270C4D" w:rsidP="00270C4D">
      <w:r>
        <w:t>The proposals</w:t>
      </w:r>
      <w:r w:rsidRPr="00816B5E">
        <w:t xml:space="preserve"> made in this contribution </w:t>
      </w:r>
      <w:r>
        <w:t>are</w:t>
      </w:r>
      <w:r w:rsidRPr="00816B5E">
        <w:t xml:space="preserve"> summarized below</w:t>
      </w:r>
      <w:r>
        <w:t xml:space="preserve">: </w:t>
      </w:r>
    </w:p>
    <w:p w14:paraId="6EEEAB62" w14:textId="0E776A86" w:rsidR="00FD58D5" w:rsidRDefault="00FD58D5" w:rsidP="00FD58D5">
      <w:pPr>
        <w:jc w:val="both"/>
        <w:rPr>
          <w:b/>
          <w:u w:val="single"/>
        </w:rPr>
      </w:pPr>
      <w:r w:rsidRPr="00F11FC0">
        <w:rPr>
          <w:b/>
          <w:u w:val="single"/>
          <w:lang w:eastAsia="zh-CN"/>
        </w:rPr>
        <w:t xml:space="preserve">Proposal 1: </w:t>
      </w:r>
      <w:r w:rsidRPr="00F11FC0">
        <w:rPr>
          <w:b/>
          <w:u w:val="single"/>
        </w:rPr>
        <w:t xml:space="preserve">From RAN1 perspective, use case 6 as defined in TS 22.104 is sufficient for the study, and RAN1 can ask for </w:t>
      </w:r>
      <w:r>
        <w:rPr>
          <w:b/>
          <w:u w:val="single"/>
        </w:rPr>
        <w:t>RAN2’s further confirmation.</w:t>
      </w:r>
    </w:p>
    <w:p w14:paraId="6F61EA2F" w14:textId="77777777" w:rsidR="00FD58D5" w:rsidRDefault="00FD58D5" w:rsidP="00FD58D5">
      <w:pPr>
        <w:spacing w:after="0"/>
        <w:jc w:val="both"/>
        <w:rPr>
          <w:b/>
          <w:u w:val="single"/>
        </w:rPr>
      </w:pPr>
      <w:r w:rsidRPr="00F11FC0">
        <w:rPr>
          <w:b/>
          <w:u w:val="single"/>
          <w:lang w:eastAsia="zh-CN"/>
        </w:rPr>
        <w:t xml:space="preserve">Proposal </w:t>
      </w:r>
      <w:r>
        <w:rPr>
          <w:b/>
          <w:u w:val="single"/>
          <w:lang w:eastAsia="zh-CN"/>
        </w:rPr>
        <w:t>2</w:t>
      </w:r>
      <w:r w:rsidRPr="00F11FC0">
        <w:rPr>
          <w:b/>
          <w:u w:val="single"/>
          <w:lang w:eastAsia="zh-CN"/>
        </w:rPr>
        <w:t xml:space="preserve">: </w:t>
      </w:r>
      <w:r>
        <w:rPr>
          <w:b/>
          <w:u w:val="single"/>
        </w:rPr>
        <w:t>RAN1 shall wait for RAN2’s clarification on the scope of the study. Especially, one of the following options shall be clarified:</w:t>
      </w:r>
    </w:p>
    <w:p w14:paraId="1A61F381" w14:textId="77777777" w:rsidR="00FD58D5" w:rsidRDefault="00FD58D5" w:rsidP="00FD58D5">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3AC75B07" w14:textId="77777777" w:rsidR="00FD58D5" w:rsidRDefault="00FD58D5" w:rsidP="00FD58D5">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0CFBFA1B" w14:textId="77777777" w:rsidR="00FD58D5" w:rsidRPr="00A63B1F" w:rsidRDefault="00FD58D5" w:rsidP="00FD58D5">
      <w:pPr>
        <w:pStyle w:val="ListParagraph"/>
        <w:numPr>
          <w:ilvl w:val="0"/>
          <w:numId w:val="18"/>
        </w:numPr>
        <w:ind w:leftChars="0"/>
        <w:jc w:val="both"/>
        <w:rPr>
          <w:b/>
          <w:u w:val="single"/>
        </w:rPr>
      </w:pPr>
      <w:r>
        <w:rPr>
          <w:b/>
          <w:u w:val="single"/>
        </w:rPr>
        <w:t>Option 3: Option 1 + Option 2.</w:t>
      </w:r>
    </w:p>
    <w:p w14:paraId="2D439FEF" w14:textId="77777777" w:rsidR="00FD58D5" w:rsidRPr="00FD58D5" w:rsidRDefault="00FD58D5" w:rsidP="00FD58D5">
      <w:pPr>
        <w:jc w:val="both"/>
        <w:rPr>
          <w:b/>
          <w:bCs/>
          <w:u w:val="single"/>
        </w:rPr>
      </w:pPr>
      <w:r w:rsidRPr="00FD58D5">
        <w:rPr>
          <w:b/>
          <w:bCs/>
          <w:u w:val="single"/>
        </w:rPr>
        <w:t xml:space="preserve">Proposal 3: RAN1 shall study the </w:t>
      </w:r>
      <w:r w:rsidRPr="00FD58D5">
        <w:rPr>
          <w:b/>
          <w:u w:val="single"/>
        </w:rPr>
        <w:t>evaluation methodology for the power consumption in positioning, including the model to determine power consumption in positioning and key metric to evaluate the power consumption.</w:t>
      </w:r>
    </w:p>
    <w:p w14:paraId="163E4ECE" w14:textId="77777777" w:rsidR="00FD58D5" w:rsidRDefault="00FD58D5" w:rsidP="00FD58D5">
      <w:pPr>
        <w:jc w:val="both"/>
        <w:rPr>
          <w:b/>
          <w:u w:val="single"/>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Reference</w:t>
      </w:r>
    </w:p>
    <w:p w14:paraId="172848DE" w14:textId="05ACC1A9" w:rsidR="00270C4D" w:rsidRDefault="009B4A68" w:rsidP="009B4A68">
      <w:pPr>
        <w:rPr>
          <w:lang w:val="en-US" w:eastAsia="ja-JP"/>
        </w:rPr>
      </w:pPr>
      <w:r>
        <w:rPr>
          <w:lang w:val="en-US" w:eastAsia="ja-JP"/>
        </w:rPr>
        <w:t>[1]</w:t>
      </w:r>
      <w:r w:rsidR="00270C4D">
        <w:rPr>
          <w:lang w:val="en-US" w:eastAsia="ja-JP"/>
        </w:rPr>
        <w:t xml:space="preserve"> </w:t>
      </w:r>
      <w:r w:rsidR="00270C4D" w:rsidRPr="00270C4D">
        <w:rPr>
          <w:lang w:val="en-US" w:eastAsia="ja-JP"/>
        </w:rPr>
        <w:t>RP-213588</w:t>
      </w:r>
      <w:r w:rsidR="00270C4D">
        <w:rPr>
          <w:lang w:val="en-US" w:eastAsia="ja-JP"/>
        </w:rPr>
        <w:t xml:space="preserve">, </w:t>
      </w:r>
      <w:r w:rsidR="00270C4D" w:rsidRPr="00270C4D">
        <w:rPr>
          <w:lang w:val="en-US" w:eastAsia="ja-JP"/>
        </w:rPr>
        <w:t>Revised SID on Study on expanded and improved NR positioning</w:t>
      </w:r>
      <w:r w:rsidR="00270C4D">
        <w:rPr>
          <w:lang w:val="en-US" w:eastAsia="ja-JP"/>
        </w:rPr>
        <w:t xml:space="preserve">, </w:t>
      </w:r>
      <w:r w:rsidR="008F4D51" w:rsidRPr="008F4D51">
        <w:rPr>
          <w:lang w:val="en-US" w:eastAsia="ja-JP"/>
        </w:rPr>
        <w:t>Intel</w:t>
      </w:r>
    </w:p>
    <w:p w14:paraId="76843EE9" w14:textId="0D914168" w:rsidR="009B4A68" w:rsidRDefault="00270C4D" w:rsidP="009B4A68">
      <w:pPr>
        <w:rPr>
          <w:lang w:val="en-US" w:eastAsia="ja-JP"/>
        </w:rPr>
      </w:pPr>
      <w:r>
        <w:rPr>
          <w:lang w:val="en-US" w:eastAsia="ja-JP"/>
        </w:rPr>
        <w:t xml:space="preserve">[2] </w:t>
      </w:r>
      <w:r w:rsidR="00C87479" w:rsidRPr="00C87479">
        <w:rPr>
          <w:lang w:val="en-US" w:eastAsia="ja-JP"/>
        </w:rPr>
        <w:t>SP-210216</w:t>
      </w:r>
      <w:r w:rsidR="009B4A68">
        <w:rPr>
          <w:lang w:val="en-US" w:eastAsia="ja-JP"/>
        </w:rPr>
        <w:t xml:space="preserve">, </w:t>
      </w:r>
      <w:r w:rsidR="00C87479" w:rsidRPr="00C87479">
        <w:rPr>
          <w:lang w:val="en-US" w:eastAsia="ja-JP"/>
        </w:rPr>
        <w:t xml:space="preserve">New WID on Low Power High Accuracy Positioning for industrial </w:t>
      </w:r>
      <w:proofErr w:type="spellStart"/>
      <w:r w:rsidR="00C87479" w:rsidRPr="00C87479">
        <w:rPr>
          <w:lang w:val="en-US" w:eastAsia="ja-JP"/>
        </w:rPr>
        <w:t>IoT</w:t>
      </w:r>
      <w:proofErr w:type="spellEnd"/>
      <w:r w:rsidR="00C87479" w:rsidRPr="00C87479">
        <w:rPr>
          <w:lang w:val="en-US" w:eastAsia="ja-JP"/>
        </w:rPr>
        <w:t xml:space="preserve"> scenarios</w:t>
      </w:r>
      <w:r w:rsidR="00C87479">
        <w:rPr>
          <w:lang w:val="en-US" w:eastAsia="ja-JP"/>
        </w:rPr>
        <w:t>, SA WG1</w:t>
      </w:r>
    </w:p>
    <w:p w14:paraId="7D75900C" w14:textId="11440EFF" w:rsidR="00FD58D5" w:rsidRDefault="00FD58D5" w:rsidP="009B4A68">
      <w:pPr>
        <w:rPr>
          <w:lang w:val="en-US" w:eastAsia="ja-JP"/>
        </w:rPr>
      </w:pPr>
      <w:r>
        <w:rPr>
          <w:lang w:val="en-US" w:eastAsia="ja-JP"/>
        </w:rPr>
        <w:t xml:space="preserve">[3] </w:t>
      </w:r>
      <w:r w:rsidRPr="00FD58D5">
        <w:rPr>
          <w:lang w:val="en-US" w:eastAsia="ja-JP"/>
        </w:rPr>
        <w:t>3GPP TS 22.104</w:t>
      </w:r>
      <w:r>
        <w:rPr>
          <w:lang w:val="en-US" w:eastAsia="ja-JP"/>
        </w:rPr>
        <w:t xml:space="preserve">, </w:t>
      </w:r>
      <w:r w:rsidRPr="00FD58D5">
        <w:rPr>
          <w:lang w:val="en-US" w:eastAsia="ja-JP"/>
        </w:rPr>
        <w:t>Service requirements for cyber-physical control a</w:t>
      </w:r>
      <w:r>
        <w:rPr>
          <w:lang w:val="en-US" w:eastAsia="ja-JP"/>
        </w:rPr>
        <w:t>pplications in vertical domains</w:t>
      </w:r>
    </w:p>
    <w:p w14:paraId="1886DB3F" w14:textId="317FB3B1" w:rsidR="00FD58D5" w:rsidRPr="009B4A68" w:rsidRDefault="00FD58D5" w:rsidP="009B4A68">
      <w:pPr>
        <w:rPr>
          <w:lang w:val="en-US" w:eastAsia="ja-JP"/>
        </w:rPr>
      </w:pPr>
      <w:r>
        <w:rPr>
          <w:lang w:val="en-US" w:eastAsia="ja-JP"/>
        </w:rPr>
        <w:t xml:space="preserve">[4] 3GPP TS </w:t>
      </w:r>
      <w:r w:rsidRPr="00FD58D5">
        <w:rPr>
          <w:lang w:val="en-US" w:eastAsia="ja-JP"/>
        </w:rPr>
        <w:t>22.261</w:t>
      </w:r>
      <w:r>
        <w:rPr>
          <w:lang w:val="en-US" w:eastAsia="ja-JP"/>
        </w:rPr>
        <w:t xml:space="preserve">, </w:t>
      </w:r>
      <w:r w:rsidRPr="00FD58D5">
        <w:rPr>
          <w:lang w:val="en-US" w:eastAsia="ja-JP"/>
        </w:rPr>
        <w:t>Service requirements for the 5G system</w:t>
      </w:r>
    </w:p>
    <w:sectPr w:rsidR="00FD58D5" w:rsidRPr="009B4A6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722FCC" w:rsidRDefault="00722FCC" w:rsidP="00083046">
      <w:r>
        <w:separator/>
      </w:r>
    </w:p>
  </w:endnote>
  <w:endnote w:type="continuationSeparator" w:id="0">
    <w:p w14:paraId="3F5A1AF0" w14:textId="77777777" w:rsidR="00722FCC" w:rsidRDefault="00722FC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722FCC" w:rsidRDefault="00722FCC" w:rsidP="00083046">
      <w:r>
        <w:separator/>
      </w:r>
    </w:p>
  </w:footnote>
  <w:footnote w:type="continuationSeparator" w:id="0">
    <w:p w14:paraId="122ECDAB" w14:textId="77777777" w:rsidR="00722FCC" w:rsidRDefault="00722FC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5"/>
  </w:num>
  <w:num w:numId="3">
    <w:abstractNumId w:val="14"/>
  </w:num>
  <w:num w:numId="4">
    <w:abstractNumId w:val="16"/>
  </w:num>
  <w:num w:numId="5">
    <w:abstractNumId w:val="6"/>
  </w:num>
  <w:num w:numId="6">
    <w:abstractNumId w:val="17"/>
  </w:num>
  <w:num w:numId="7">
    <w:abstractNumId w:val="9"/>
  </w:num>
  <w:num w:numId="8">
    <w:abstractNumId w:val="8"/>
  </w:num>
  <w:num w:numId="9">
    <w:abstractNumId w:val="15"/>
  </w:num>
  <w:num w:numId="10">
    <w:abstractNumId w:val="0"/>
  </w:num>
  <w:num w:numId="11">
    <w:abstractNumId w:val="4"/>
  </w:num>
  <w:num w:numId="12">
    <w:abstractNumId w:val="10"/>
  </w:num>
  <w:num w:numId="13">
    <w:abstractNumId w:val="11"/>
  </w:num>
  <w:num w:numId="14">
    <w:abstractNumId w:val="12"/>
  </w:num>
  <w:num w:numId="15">
    <w:abstractNumId w:val="1"/>
  </w:num>
  <w:num w:numId="16">
    <w:abstractNumId w:val="7"/>
  </w:num>
  <w:num w:numId="17">
    <w:abstractNumId w:val="13"/>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B2939-4413-4CEB-A0F5-C38D5488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1553</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2022-04-28T14:15:00Z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